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Sombreadoclaro"/>
        <w:tblpPr w:leftFromText="141" w:rightFromText="141" w:vertAnchor="text" w:tblpXSpec="right" w:tblpY="1"/>
        <w:tblOverlap w:val="never"/>
        <w:tblW w:w="17436" w:type="dxa"/>
        <w:tblBorders>
          <w:top w:val="none" w:sz="0" w:space="0" w:color="auto"/>
          <w:bottom w:val="none" w:sz="0" w:space="0" w:color="auto"/>
        </w:tblBorders>
        <w:tblLayout w:type="fixed"/>
        <w:tblLook w:val="0600" w:firstRow="0" w:lastRow="0" w:firstColumn="0" w:lastColumn="0" w:noHBand="1" w:noVBand="1"/>
      </w:tblPr>
      <w:tblGrid>
        <w:gridCol w:w="8363"/>
        <w:gridCol w:w="992"/>
        <w:gridCol w:w="8081"/>
      </w:tblGrid>
      <w:tr w:rsidR="00545803" w:rsidRPr="00FE18A6" w:rsidTr="00C35282">
        <w:trPr>
          <w:trHeight w:val="144"/>
        </w:trPr>
        <w:tc>
          <w:tcPr>
            <w:tcW w:w="8363" w:type="dxa"/>
          </w:tcPr>
          <w:p w:rsidR="00285D7A" w:rsidRDefault="00A32EC3" w:rsidP="00545803">
            <w:pPr>
              <w:pStyle w:val="Sinespaciado"/>
              <w:jc w:val="both"/>
              <w:rPr>
                <w:sz w:val="24"/>
                <w:szCs w:val="24"/>
                <w:lang w:val="es-ES"/>
              </w:rPr>
            </w:pPr>
            <w:r w:rsidRPr="00F51543">
              <w:rPr>
                <w:sz w:val="24"/>
                <w:szCs w:val="24"/>
                <w:lang w:val="es-ES"/>
              </w:rPr>
              <w:t xml:space="preserve">Eso no impide que haya instancias de </w:t>
            </w:r>
            <w:r w:rsidR="00285D7A" w:rsidRPr="00F51543">
              <w:rPr>
                <w:sz w:val="24"/>
                <w:szCs w:val="24"/>
                <w:lang w:val="es-ES"/>
              </w:rPr>
              <w:t>gobierno, pero sabiendo que, en el fondo, lo que importa es el acuerdo de las personas.  Si no hay ese acuerdo, toda la imposición permanece superficial y no crea comunión verdaderamente humana.</w:t>
            </w:r>
            <w:r w:rsidR="0069550E" w:rsidRPr="0069550E">
              <w:rPr>
                <w:sz w:val="24"/>
                <w:szCs w:val="24"/>
                <w:lang w:val="es-ES"/>
              </w:rPr>
              <w:t xml:space="preserve"> </w:t>
            </w:r>
          </w:p>
          <w:p w:rsidR="00A32EC3" w:rsidRDefault="00A32EC3" w:rsidP="00545803">
            <w:pPr>
              <w:pStyle w:val="Sinespaciado"/>
              <w:jc w:val="both"/>
              <w:rPr>
                <w:b/>
                <w:sz w:val="24"/>
                <w:szCs w:val="24"/>
                <w:lang w:val="es-ES"/>
              </w:rPr>
            </w:pPr>
          </w:p>
          <w:p w:rsidR="00285D7A" w:rsidRDefault="00285D7A" w:rsidP="00545803">
            <w:pPr>
              <w:pStyle w:val="Sinespaciado"/>
              <w:jc w:val="both"/>
              <w:rPr>
                <w:sz w:val="24"/>
                <w:szCs w:val="24"/>
                <w:lang w:val="es-ES"/>
              </w:rPr>
            </w:pPr>
            <w:r w:rsidRPr="00285D7A">
              <w:rPr>
                <w:b/>
                <w:sz w:val="24"/>
                <w:szCs w:val="24"/>
                <w:lang w:val="es-ES"/>
              </w:rPr>
              <w:t xml:space="preserve">3. La </w:t>
            </w:r>
            <w:r w:rsidR="0069550E" w:rsidRPr="00285D7A">
              <w:rPr>
                <w:b/>
                <w:sz w:val="24"/>
                <w:szCs w:val="24"/>
                <w:lang w:val="es-ES"/>
              </w:rPr>
              <w:t>conclusión de este capítulo es clara:</w:t>
            </w:r>
            <w:r w:rsidR="0069550E" w:rsidRPr="0069550E">
              <w:rPr>
                <w:sz w:val="24"/>
                <w:szCs w:val="24"/>
                <w:lang w:val="es-ES"/>
              </w:rPr>
              <w:t xml:space="preserve"> alejando el concepto de pueblo de Dios, lo que se quería era volver a la eclesiología anterior al Vaticano II.  Este designio no fue revelado.  Se quería dar la impresión de fidelidad al Vaticano II.  En cuanto a la realidad, no hay duda: eso fue confirmado a lo largo de 20 años de documentos eclesiásticos, en que el tema pueblo de Dios no aparece más.  Fue confirmado también por la práctica de la jerarquía, que volvió a ser exactamente igual</w:t>
            </w:r>
            <w:r w:rsidR="0069550E">
              <w:rPr>
                <w:sz w:val="24"/>
                <w:szCs w:val="24"/>
                <w:lang w:val="es-ES"/>
              </w:rPr>
              <w:t xml:space="preserve"> de dominante,</w:t>
            </w:r>
            <w:r w:rsidR="0069550E" w:rsidRPr="0069550E">
              <w:rPr>
                <w:sz w:val="24"/>
                <w:szCs w:val="24"/>
                <w:lang w:val="es-ES"/>
              </w:rPr>
              <w:t xml:space="preserve"> a lo que era en los tiempos de Pío XII.</w:t>
            </w:r>
            <w:r w:rsidR="0069550E">
              <w:rPr>
                <w:sz w:val="24"/>
                <w:szCs w:val="24"/>
                <w:lang w:val="es-ES"/>
              </w:rPr>
              <w:t xml:space="preserve"> </w:t>
            </w:r>
            <w:r w:rsidR="0069550E" w:rsidRPr="0069550E">
              <w:rPr>
                <w:sz w:val="24"/>
                <w:szCs w:val="24"/>
                <w:lang w:val="es-ES"/>
              </w:rPr>
              <w:t xml:space="preserve">Los últimos 20 años fueron una empresa progresiva, perseverante, persistente para volver a la etapa anterior.  Se puede decir que, de hecho, esa vuelta está casi consumada.  </w:t>
            </w:r>
          </w:p>
          <w:p w:rsidR="0069550E" w:rsidRPr="00285D7A" w:rsidRDefault="00285D7A" w:rsidP="00545803">
            <w:pPr>
              <w:pStyle w:val="Sinespaciado"/>
              <w:jc w:val="both"/>
              <w:rPr>
                <w:b/>
                <w:sz w:val="24"/>
                <w:szCs w:val="24"/>
              </w:rPr>
            </w:pPr>
            <w:r w:rsidRPr="00285D7A">
              <w:rPr>
                <w:b/>
                <w:sz w:val="24"/>
                <w:szCs w:val="24"/>
                <w:lang w:val="es-ES"/>
              </w:rPr>
              <w:t>-&gt;</w:t>
            </w:r>
            <w:r w:rsidR="0069550E" w:rsidRPr="00285D7A">
              <w:rPr>
                <w:b/>
                <w:sz w:val="24"/>
                <w:szCs w:val="24"/>
                <w:lang w:val="es-ES"/>
              </w:rPr>
              <w:t xml:space="preserve">¿Será que el </w:t>
            </w:r>
            <w:r w:rsidR="00B36796" w:rsidRPr="00285D7A">
              <w:rPr>
                <w:b/>
                <w:sz w:val="24"/>
                <w:szCs w:val="24"/>
                <w:lang w:val="es-ES"/>
              </w:rPr>
              <w:t>Papa Francisco</w:t>
            </w:r>
            <w:r w:rsidR="0069550E" w:rsidRPr="00285D7A">
              <w:rPr>
                <w:b/>
                <w:sz w:val="24"/>
                <w:szCs w:val="24"/>
                <w:lang w:val="es-ES"/>
              </w:rPr>
              <w:t xml:space="preserve"> podrá resucitar el Vaticano II?</w:t>
            </w:r>
          </w:p>
          <w:p w:rsidR="00996D49" w:rsidRDefault="002C2791" w:rsidP="00545803">
            <w:pPr>
              <w:pStyle w:val="Sinespaciado"/>
              <w:jc w:val="both"/>
              <w:rPr>
                <w:b/>
                <w:sz w:val="40"/>
              </w:rPr>
            </w:pPr>
            <w:r w:rsidRPr="00FE18A6">
              <w:rPr>
                <w:b/>
                <w:sz w:val="40"/>
              </w:rPr>
              <w:t xml:space="preserve">Monseñor Romero nos recuerda: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85"/>
              <w:gridCol w:w="5448"/>
            </w:tblGrid>
            <w:tr w:rsidR="00CA13EE" w:rsidTr="00A32EC3">
              <w:trPr>
                <w:trHeight w:val="2800"/>
              </w:trPr>
              <w:tc>
                <w:tcPr>
                  <w:tcW w:w="2485" w:type="dxa"/>
                </w:tcPr>
                <w:p w:rsidR="00CA13EE" w:rsidRDefault="00CA13EE" w:rsidP="00E44ACC">
                  <w:pPr>
                    <w:pStyle w:val="Sinespaciado"/>
                    <w:framePr w:hSpace="141" w:wrap="around" w:vAnchor="text" w:hAnchor="text" w:xAlign="right" w:y="1"/>
                    <w:suppressOverlap/>
                    <w:jc w:val="both"/>
                    <w:rPr>
                      <w:b/>
                      <w:sz w:val="40"/>
                    </w:rPr>
                  </w:pPr>
                  <w:r>
                    <w:rPr>
                      <w:b/>
                      <w:noProof/>
                      <w:sz w:val="40"/>
                      <w:lang w:eastAsia="es-SV"/>
                    </w:rPr>
                    <w:drawing>
                      <wp:inline distT="0" distB="0" distL="0" distR="0" wp14:anchorId="5F01FAE9" wp14:editId="6A03AB76">
                        <wp:extent cx="1650365" cy="1755140"/>
                        <wp:effectExtent l="0" t="0" r="6985" b="0"/>
                        <wp:docPr id="6" name="Imagen 6" descr="C:\Documents and Settings\Propietario\Mis documentos\Mis imágenes\romero\foto de romer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ropietario\Mis documentos\Mis imágenes\romero\foto de romero-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50365" cy="1755140"/>
                                </a:xfrm>
                                <a:prstGeom prst="rect">
                                  <a:avLst/>
                                </a:prstGeom>
                                <a:noFill/>
                                <a:ln>
                                  <a:noFill/>
                                </a:ln>
                              </pic:spPr>
                            </pic:pic>
                          </a:graphicData>
                        </a:graphic>
                      </wp:inline>
                    </w:drawing>
                  </w:r>
                </w:p>
              </w:tc>
              <w:tc>
                <w:tcPr>
                  <w:tcW w:w="5448" w:type="dxa"/>
                </w:tcPr>
                <w:p w:rsidR="009C32FA" w:rsidRPr="005B3731" w:rsidRDefault="00CA13EE" w:rsidP="00E44ACC">
                  <w:pPr>
                    <w:pStyle w:val="Sinespaciado"/>
                    <w:framePr w:hSpace="141" w:wrap="around" w:vAnchor="text" w:hAnchor="text" w:xAlign="right" w:y="1"/>
                    <w:suppressOverlap/>
                    <w:jc w:val="both"/>
                    <w:rPr>
                      <w:szCs w:val="27"/>
                      <w:lang w:val="es-ES"/>
                    </w:rPr>
                  </w:pPr>
                  <w:r w:rsidRPr="005B3731">
                    <w:rPr>
                      <w:sz w:val="27"/>
                      <w:szCs w:val="27"/>
                    </w:rPr>
                    <w:t xml:space="preserve"> </w:t>
                  </w:r>
                  <w:r w:rsidR="009C32FA" w:rsidRPr="00545803">
                    <w:rPr>
                      <w:sz w:val="24"/>
                      <w:szCs w:val="27"/>
                      <w:lang w:val="es-ES"/>
                    </w:rPr>
                    <w:t xml:space="preserve">Yo quisiera que subrayáramos mucho esta gran enseñanza, porque la Iglesia no está en la tierra para privilegios, para apoyarse en el poder o en la riqueza, para congraciarse con los grandes del mundo. La Iglesia no está ni siquiera para erigir grandes templos materiales o monumentos. La Iglesia no está en la tierra para enseñar sabiduría de la tierra. La Iglesia es el reino de Dios que nos está dando precisamente esto: filiación divina </w:t>
                  </w:r>
                  <w:r w:rsidR="009C32FA" w:rsidRPr="00545803">
                    <w:rPr>
                      <w:sz w:val="20"/>
                      <w:szCs w:val="27"/>
                      <w:lang w:val="es-ES"/>
                    </w:rPr>
                    <w:t>(Homilía 30 de julio de 1978)</w:t>
                  </w:r>
                </w:p>
                <w:p w:rsidR="00CA13EE" w:rsidRPr="009C32FA" w:rsidRDefault="00CA13EE" w:rsidP="00E44ACC">
                  <w:pPr>
                    <w:pStyle w:val="Sinespaciado"/>
                    <w:framePr w:hSpace="141" w:wrap="around" w:vAnchor="text" w:hAnchor="text" w:xAlign="right" w:y="1"/>
                    <w:suppressOverlap/>
                    <w:jc w:val="both"/>
                    <w:rPr>
                      <w:sz w:val="24"/>
                      <w:lang w:val="es-ES"/>
                    </w:rPr>
                  </w:pPr>
                </w:p>
              </w:tc>
            </w:tr>
          </w:tbl>
          <w:p w:rsidR="00767630" w:rsidRPr="00FE18A6" w:rsidRDefault="00767630" w:rsidP="00545803">
            <w:pPr>
              <w:jc w:val="both"/>
              <w:rPr>
                <w:b/>
                <w:sz w:val="24"/>
                <w:szCs w:val="24"/>
              </w:rPr>
            </w:pPr>
            <w:r w:rsidRPr="00FE18A6">
              <w:rPr>
                <w:b/>
                <w:sz w:val="24"/>
                <w:szCs w:val="24"/>
              </w:rPr>
              <w:t xml:space="preserve">ACTUAR:  </w:t>
            </w:r>
          </w:p>
          <w:p w:rsidR="00CA13EE" w:rsidRPr="0039710A" w:rsidRDefault="00CA13EE" w:rsidP="00545803">
            <w:pPr>
              <w:tabs>
                <w:tab w:val="left" w:pos="3740"/>
              </w:tabs>
              <w:jc w:val="both"/>
            </w:pPr>
            <w:r w:rsidRPr="0039710A">
              <w:t xml:space="preserve">- </w:t>
            </w:r>
            <w:r w:rsidR="009B0B71" w:rsidRPr="0039710A">
              <w:t>Si por muchos años la Jerarquía</w:t>
            </w:r>
            <w:r w:rsidR="008F177E" w:rsidRPr="0039710A">
              <w:t xml:space="preserve"> ha tratado de olvidar el Concilio Vaticano II.</w:t>
            </w:r>
            <w:r w:rsidR="005B3731" w:rsidRPr="0039710A">
              <w:t>¿</w:t>
            </w:r>
            <w:r w:rsidR="008F177E" w:rsidRPr="0039710A">
              <w:t xml:space="preserve"> </w:t>
            </w:r>
            <w:r w:rsidR="005B3731" w:rsidRPr="0039710A">
              <w:t>Cuál</w:t>
            </w:r>
            <w:r w:rsidR="008F177E" w:rsidRPr="0039710A">
              <w:t xml:space="preserve"> debe ser nuestro compromiso como CEBs, para caminar según el espíritu del Vaticano II</w:t>
            </w:r>
          </w:p>
          <w:p w:rsidR="00310B90" w:rsidRPr="0039710A" w:rsidRDefault="00CF0655" w:rsidP="00545803">
            <w:pPr>
              <w:tabs>
                <w:tab w:val="left" w:pos="3740"/>
              </w:tabs>
              <w:jc w:val="both"/>
            </w:pPr>
            <w:r w:rsidRPr="0039710A">
              <w:t xml:space="preserve">-¿Cómo vivimos en nuestra iglesia la teología de la comunión, en un sentido horizontal </w:t>
            </w:r>
            <w:r w:rsidR="005B3731" w:rsidRPr="0039710A">
              <w:t xml:space="preserve"> </w:t>
            </w:r>
            <w:r w:rsidRPr="0039710A">
              <w:t>o en la línea vertical?</w:t>
            </w:r>
          </w:p>
          <w:p w:rsidR="00011433" w:rsidRPr="00FE18A6" w:rsidRDefault="00C8109A" w:rsidP="00C35282">
            <w:pPr>
              <w:tabs>
                <w:tab w:val="left" w:pos="3740"/>
              </w:tabs>
              <w:jc w:val="both"/>
            </w:pPr>
            <w:r w:rsidRPr="0039710A">
              <w:t>-¿</w:t>
            </w:r>
            <w:r w:rsidR="005B3731" w:rsidRPr="0039710A">
              <w:t xml:space="preserve">Qué tendremos que hacer en las CEBs para no caer en la trampa de una comunión espiritualizada y sin raíces en la historia de nuestro pueblo? </w:t>
            </w:r>
            <w:r w:rsidR="00011433" w:rsidRPr="00FE18A6">
              <w:t>________________________________________________________________________</w:t>
            </w:r>
          </w:p>
          <w:p w:rsidR="00011433" w:rsidRPr="00FE18A6" w:rsidRDefault="00C35282" w:rsidP="00545803">
            <w:pPr>
              <w:jc w:val="both"/>
              <w:rPr>
                <w:i/>
              </w:rPr>
            </w:pPr>
            <w:r w:rsidRPr="004F658B">
              <w:rPr>
                <w:i/>
                <w:sz w:val="20"/>
              </w:rPr>
              <w:t xml:space="preserve">Un aporte al servicio de la formación permanente en Comunidades Eclesiales de Base.  Iniciativa de y elaborado en El Salvador por Luis Van de Velde  - LVdV - (Movimiento Ecuménico de CEBs en Mejicanos “Alfonso, Miguel, Ernesto y Paula Acevedo”), en colaboración con Alberto Meléndez (CEB “Nuevo Amanecer” en San Bartolo) – AM – y Andreas Hugentobler – AH – (Fundahmer).   </w:t>
            </w:r>
            <w:r w:rsidRPr="009D5364">
              <w:rPr>
                <w:b/>
                <w:i/>
              </w:rPr>
              <w:t>AM</w:t>
            </w:r>
          </w:p>
        </w:tc>
        <w:tc>
          <w:tcPr>
            <w:tcW w:w="992" w:type="dxa"/>
          </w:tcPr>
          <w:p w:rsidR="00EE47BA" w:rsidRPr="00FE18A6" w:rsidRDefault="00EE47BA" w:rsidP="00CF0655"/>
        </w:tc>
        <w:tc>
          <w:tcPr>
            <w:tcW w:w="8080" w:type="dxa"/>
          </w:tcPr>
          <w:p w:rsidR="00314C54" w:rsidRPr="00FE18A6" w:rsidRDefault="00FE18A6" w:rsidP="00CF0655">
            <w:pPr>
              <w:jc w:val="center"/>
              <w:rPr>
                <w:b/>
                <w:sz w:val="40"/>
              </w:rPr>
            </w:pPr>
            <w:r w:rsidRPr="00FE18A6">
              <w:rPr>
                <w:b/>
                <w:sz w:val="44"/>
              </w:rPr>
              <w:t># 1</w:t>
            </w:r>
            <w:r w:rsidR="00681E79">
              <w:rPr>
                <w:b/>
                <w:sz w:val="44"/>
              </w:rPr>
              <w:t>4</w:t>
            </w:r>
            <w:r w:rsidRPr="00FE18A6">
              <w:rPr>
                <w:b/>
                <w:sz w:val="44"/>
              </w:rPr>
              <w:t xml:space="preserve">  </w:t>
            </w:r>
            <w:r w:rsidR="00314C54" w:rsidRPr="00FE18A6">
              <w:rPr>
                <w:b/>
                <w:sz w:val="44"/>
              </w:rPr>
              <w:t xml:space="preserve">“El Pueblo de Dios”  </w:t>
            </w:r>
            <w:r w:rsidR="00314C54" w:rsidRPr="00FE18A6">
              <w:rPr>
                <w:b/>
                <w:sz w:val="52"/>
              </w:rPr>
              <w:t xml:space="preserve"> </w:t>
            </w:r>
            <w:r w:rsidR="00314C54" w:rsidRPr="00FE18A6">
              <w:rPr>
                <w:b/>
                <w:sz w:val="40"/>
              </w:rPr>
              <w:t>P</w:t>
            </w:r>
            <w:r w:rsidR="00C35282">
              <w:rPr>
                <w:b/>
                <w:sz w:val="40"/>
              </w:rPr>
              <w:t>.</w:t>
            </w:r>
            <w:r w:rsidR="00314C54" w:rsidRPr="00FE18A6">
              <w:rPr>
                <w:b/>
                <w:sz w:val="40"/>
              </w:rPr>
              <w:t xml:space="preserve"> José Comblin.</w:t>
            </w:r>
            <w:r w:rsidR="0032323A" w:rsidRPr="00FE18A6">
              <w:rPr>
                <w:b/>
                <w:sz w:val="40"/>
              </w:rPr>
              <w:t xml:space="preserve"> </w:t>
            </w:r>
            <w:r w:rsidR="00CA0579" w:rsidRPr="00FE18A6">
              <w:rPr>
                <w:b/>
                <w:sz w:val="40"/>
              </w:rPr>
              <w:t xml:space="preserve">  </w:t>
            </w:r>
            <w:r w:rsidR="0032323A" w:rsidRPr="00FE18A6">
              <w:rPr>
                <w:b/>
                <w:sz w:val="40"/>
              </w:rPr>
              <w:t xml:space="preserve"> </w:t>
            </w:r>
          </w:p>
          <w:p w:rsidR="0032323A" w:rsidRPr="00FE18A6" w:rsidRDefault="0032323A" w:rsidP="00CF0655">
            <w:pPr>
              <w:jc w:val="center"/>
              <w:rPr>
                <w:b/>
                <w:sz w:val="12"/>
              </w:rPr>
            </w:pPr>
          </w:p>
          <w:tbl>
            <w:tblPr>
              <w:tblStyle w:val="Tablaconcuadrcula"/>
              <w:tblW w:w="7777" w:type="dxa"/>
              <w:tblLayout w:type="fixed"/>
              <w:tblLook w:val="04A0" w:firstRow="1" w:lastRow="0" w:firstColumn="1" w:lastColumn="0" w:noHBand="0" w:noVBand="1"/>
            </w:tblPr>
            <w:tblGrid>
              <w:gridCol w:w="7777"/>
            </w:tblGrid>
            <w:tr w:rsidR="0032323A" w:rsidRPr="00FE18A6" w:rsidTr="00C35282">
              <w:trPr>
                <w:trHeight w:val="72"/>
              </w:trPr>
              <w:tc>
                <w:tcPr>
                  <w:tcW w:w="7777" w:type="dxa"/>
                </w:tcPr>
                <w:p w:rsidR="0032323A" w:rsidRPr="00FE18A6" w:rsidRDefault="0032323A" w:rsidP="00E44ACC">
                  <w:pPr>
                    <w:framePr w:hSpace="141" w:wrap="around" w:vAnchor="text" w:hAnchor="text" w:xAlign="right" w:y="1"/>
                    <w:suppressOverlap/>
                    <w:jc w:val="center"/>
                    <w:rPr>
                      <w:b/>
                      <w:sz w:val="26"/>
                      <w:szCs w:val="26"/>
                    </w:rPr>
                  </w:pPr>
                  <w:r w:rsidRPr="00FE18A6">
                    <w:rPr>
                      <w:b/>
                      <w:sz w:val="24"/>
                      <w:szCs w:val="26"/>
                    </w:rPr>
                    <w:t xml:space="preserve">Reflexiones, aportes, desafíos para ser cada vez más comunidades eclesiales de base, Iglesia de Jesús, que anuncia y se compromete en la construcción del Reino de Dios. </w:t>
                  </w:r>
                </w:p>
              </w:tc>
            </w:tr>
          </w:tbl>
          <w:p w:rsidR="0050723A" w:rsidRDefault="00443FF4" w:rsidP="00CF0655">
            <w:pPr>
              <w:jc w:val="center"/>
              <w:rPr>
                <w:b/>
                <w:sz w:val="16"/>
                <w:szCs w:val="16"/>
                <w:vertAlign w:val="subscript"/>
              </w:rPr>
            </w:pPr>
            <w:r w:rsidRPr="00E44ACC">
              <w:rPr>
                <w:b/>
                <w:noProof/>
                <w:sz w:val="28"/>
              </w:rPr>
              <mc:AlternateContent>
                <mc:Choice Requires="wps">
                  <w:drawing>
                    <wp:anchor distT="45720" distB="45720" distL="114300" distR="114300" simplePos="0" relativeHeight="251659264" behindDoc="0" locked="0" layoutInCell="1" allowOverlap="1" wp14:anchorId="0670D216" wp14:editId="31383D2E">
                      <wp:simplePos x="0" y="0"/>
                      <wp:positionH relativeFrom="column">
                        <wp:posOffset>3171825</wp:posOffset>
                      </wp:positionH>
                      <wp:positionV relativeFrom="paragraph">
                        <wp:posOffset>120650</wp:posOffset>
                      </wp:positionV>
                      <wp:extent cx="1796415" cy="659130"/>
                      <wp:effectExtent l="0" t="0" r="13335" b="266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6415" cy="659130"/>
                              </a:xfrm>
                              <a:prstGeom prst="rect">
                                <a:avLst/>
                              </a:prstGeom>
                              <a:solidFill>
                                <a:srgbClr val="FFFFFF"/>
                              </a:solidFill>
                              <a:ln w="9525">
                                <a:solidFill>
                                  <a:srgbClr val="000000"/>
                                </a:solidFill>
                                <a:miter lim="800000"/>
                                <a:headEnd/>
                                <a:tailEnd/>
                              </a:ln>
                            </wps:spPr>
                            <wps:txbx>
                              <w:txbxContent>
                                <w:p w:rsidR="00E44ACC" w:rsidRDefault="00443FF4">
                                  <w:r w:rsidRPr="00BE7FA9">
                                    <w:rPr>
                                      <w:i/>
                                      <w:sz w:val="20"/>
                                    </w:rPr>
                                    <w:t>Si se desea imprimir e</w:t>
                                  </w:r>
                                  <w:r>
                                    <w:rPr>
                                      <w:i/>
                                      <w:sz w:val="20"/>
                                    </w:rPr>
                                    <w:t>s necesario</w:t>
                                  </w:r>
                                  <w:r w:rsidRPr="00BE7FA9">
                                    <w:rPr>
                                      <w:i/>
                                      <w:sz w:val="20"/>
                                    </w:rPr>
                                    <w:t xml:space="preserve"> revisar bien el tamaño y hacer los ajustes necesarios.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70D216" id="_x0000_t202" coordsize="21600,21600" o:spt="202" path="m,l,21600r21600,l21600,xe">
                      <v:stroke joinstyle="miter"/>
                      <v:path gradientshapeok="t" o:connecttype="rect"/>
                    </v:shapetype>
                    <v:shape id="Cuadro de texto 2" o:spid="_x0000_s1026" type="#_x0000_t202" style="position:absolute;left:0;text-align:left;margin-left:249.75pt;margin-top:9.5pt;width:141.45pt;height:51.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d/zKgIAAE0EAAAOAAAAZHJzL2Uyb0RvYy54bWysVNuO0zAQfUfiHyy/0zSll23UdLV0KUJa&#10;LtLCB0xtp7FwPMF2m5SvZ+x0S7XAC8IPliczPp45Zyar274x7Kic12hLno/GnCkrUGq7L/nXL9tX&#10;N5z5AFaCQatKflKe365fvlh1baEmWKORyjECsb7o2pLXIbRFlnlRqwb8CFtlyVmhayCQ6faZdNAR&#10;emOyyXg8zzp0snUolPf09X5w8nXCryolwqeq8iowU3LKLaTdpX0X92y9gmLvoK21OKcB/5BFA9rS&#10;oxeoewjADk7/BtVo4dBjFUYCmwyrSguVaqBq8vGzah5raFWqhcjx7YUm//9gxcfjZ8e0LPkkX3Bm&#10;oSGRNgeQDplULKg+IJtEmrrWFxT92FJ86N9gT3Knkn37gOKbZxY3Ndi9unMOu1qBpDTzeDO7ujrg&#10;+Aiy6z6gpNfgEDAB9ZVrIofECiN0kut0kYjyYCI+uVjOp/mMM0G++WyZv04aZlA83W6dD+8UNiwe&#10;Su6oBRI6HB98iNlA8RQSH/NotNxqY5Lh9ruNcewI1C7btFIBz8KMZV3Jl7PJbCDgrxDjtP4E0ehA&#10;fW90U/KbSxAUkba3VqauDKDNcKaUjT3zGKkbSAz9rj/rskN5IkYdDv1N80iHGt0Pzjrq7ZL77wdw&#10;ijPz3pIqy3w6jcOQjOlsMSHDXXt21x6wgqBKHjgbjpuQBigSZvGO1Kt0IjbKPGRyzpV6NvF9nq84&#10;FNd2ivr1F1j/BAAA//8DAFBLAwQUAAYACAAAACEAoG9ACt8AAAAKAQAADwAAAGRycy9kb3ducmV2&#10;LnhtbEyPwU7DMBBE70j8g7VIXBB1CKFNQpwKIYHoDQqCqxtvk4h4HWw3DX/PcoLjzjzNzlTr2Q5i&#10;Qh96RwquFgkIpMaZnloFb68PlzmIEDUZPThCBd8YYF2fnlS6NO5ILzhtYys4hEKpFXQxjqWUoenQ&#10;6rBwIxJ7e+etjnz6VhqvjxxuB5kmyVJa3RN/6PSI9x02n9uDVZBnT9NH2Fw/vzfL/VDEi9X0+OWV&#10;Oj+b725BRJzjHwy/9bk61Nxp5w5kghgUZEVxwygbBW9iYJWnGYgdC2mag6wr+X9C/QMAAP//AwBQ&#10;SwECLQAUAAYACAAAACEAtoM4kv4AAADhAQAAEwAAAAAAAAAAAAAAAAAAAAAAW0NvbnRlbnRfVHlw&#10;ZXNdLnhtbFBLAQItABQABgAIAAAAIQA4/SH/1gAAAJQBAAALAAAAAAAAAAAAAAAAAC8BAABfcmVs&#10;cy8ucmVsc1BLAQItABQABgAIAAAAIQDmld/zKgIAAE0EAAAOAAAAAAAAAAAAAAAAAC4CAABkcnMv&#10;ZTJvRG9jLnhtbFBLAQItABQABgAIAAAAIQCgb0AK3wAAAAoBAAAPAAAAAAAAAAAAAAAAAIQEAABk&#10;cnMvZG93bnJldi54bWxQSwUGAAAAAAQABADzAAAAkAUAAAAA&#10;">
                      <v:textbox>
                        <w:txbxContent>
                          <w:p w:rsidR="00E44ACC" w:rsidRDefault="00443FF4">
                            <w:r w:rsidRPr="00BE7FA9">
                              <w:rPr>
                                <w:i/>
                                <w:sz w:val="20"/>
                              </w:rPr>
                              <w:t>Si se desea imprimir e</w:t>
                            </w:r>
                            <w:r>
                              <w:rPr>
                                <w:i/>
                                <w:sz w:val="20"/>
                              </w:rPr>
                              <w:t>s necesario</w:t>
                            </w:r>
                            <w:r w:rsidRPr="00BE7FA9">
                              <w:rPr>
                                <w:i/>
                                <w:sz w:val="20"/>
                              </w:rPr>
                              <w:t xml:space="preserve"> revisar bien el tamaño y hacer los ajustes necesarios.</w:t>
                            </w:r>
                          </w:p>
                        </w:txbxContent>
                      </v:textbox>
                      <w10:wrap type="square"/>
                    </v:shape>
                  </w:pict>
                </mc:Fallback>
              </mc:AlternateContent>
            </w:r>
          </w:p>
          <w:p w:rsidR="00E44ACC" w:rsidRPr="000F10D6" w:rsidRDefault="00E44ACC" w:rsidP="00E44ACC">
            <w:pPr>
              <w:jc w:val="center"/>
              <w:rPr>
                <w:b/>
                <w:color w:val="FF0000"/>
                <w:sz w:val="28"/>
              </w:rPr>
            </w:pPr>
            <w:r>
              <w:rPr>
                <w:b/>
                <w:sz w:val="28"/>
              </w:rPr>
              <w:t>4</w:t>
            </w:r>
            <w:r w:rsidRPr="00FE18A6">
              <w:rPr>
                <w:b/>
                <w:sz w:val="28"/>
              </w:rPr>
              <w:t>.</w:t>
            </w:r>
            <w:r w:rsidRPr="00FE18A6">
              <w:t xml:space="preserve"> </w:t>
            </w:r>
            <w:r>
              <w:rPr>
                <w:b/>
                <w:sz w:val="28"/>
              </w:rPr>
              <w:t xml:space="preserve">EL GIRO DEL SINODO DE 1985.                    </w:t>
            </w:r>
          </w:p>
          <w:p w:rsidR="00E44ACC" w:rsidRDefault="00E44ACC" w:rsidP="00E44ACC">
            <w:pPr>
              <w:jc w:val="center"/>
              <w:rPr>
                <w:b/>
                <w:sz w:val="28"/>
              </w:rPr>
            </w:pPr>
            <w:r>
              <w:rPr>
                <w:b/>
                <w:sz w:val="28"/>
              </w:rPr>
              <w:t>3</w:t>
            </w:r>
            <w:r w:rsidRPr="00FE18A6">
              <w:rPr>
                <w:b/>
                <w:sz w:val="28"/>
              </w:rPr>
              <w:t xml:space="preserve">- </w:t>
            </w:r>
            <w:r>
              <w:rPr>
                <w:b/>
                <w:sz w:val="28"/>
              </w:rPr>
              <w:t xml:space="preserve">Las ambigüedades del concepto de comunión. </w:t>
            </w:r>
            <w:r w:rsidRPr="00FE18A6">
              <w:rPr>
                <w:b/>
                <w:sz w:val="28"/>
              </w:rPr>
              <w:t xml:space="preserve"> </w:t>
            </w:r>
          </w:p>
          <w:p w:rsidR="00443FF4" w:rsidRPr="000F10D6" w:rsidRDefault="00443FF4" w:rsidP="00E44ACC">
            <w:pPr>
              <w:jc w:val="center"/>
              <w:rPr>
                <w:b/>
                <w:color w:val="FF0000"/>
                <w:sz w:val="28"/>
              </w:rPr>
            </w:pPr>
          </w:p>
          <w:p w:rsidR="00E106C6" w:rsidRDefault="00C35282" w:rsidP="00530255">
            <w:pPr>
              <w:jc w:val="both"/>
              <w:rPr>
                <w:sz w:val="28"/>
              </w:rPr>
            </w:pPr>
            <w:r>
              <w:rPr>
                <w:b/>
                <w:sz w:val="28"/>
              </w:rPr>
              <w:t>V</w:t>
            </w:r>
            <w:r w:rsidR="0032323A" w:rsidRPr="00FE18A6">
              <w:rPr>
                <w:b/>
                <w:sz w:val="28"/>
              </w:rPr>
              <w:t>ER.</w:t>
            </w:r>
            <w:r w:rsidR="0032323A" w:rsidRPr="00FE18A6">
              <w:rPr>
                <w:sz w:val="28"/>
              </w:rPr>
              <w:t xml:space="preserve">  </w:t>
            </w:r>
          </w:p>
          <w:p w:rsidR="00443FF4" w:rsidRDefault="00443FF4" w:rsidP="00530255">
            <w:pPr>
              <w:jc w:val="both"/>
              <w:rPr>
                <w:sz w:val="24"/>
              </w:rPr>
            </w:pPr>
            <w:r w:rsidRPr="00530255">
              <w:rPr>
                <w:sz w:val="24"/>
              </w:rPr>
              <w:t xml:space="preserve">- Hay </w:t>
            </w:r>
            <w:r>
              <w:rPr>
                <w:sz w:val="24"/>
              </w:rPr>
              <w:t xml:space="preserve"> </w:t>
            </w:r>
            <w:r w:rsidRPr="00530255">
              <w:rPr>
                <w:sz w:val="24"/>
              </w:rPr>
              <w:t xml:space="preserve">que estar en comunión con la Iglesia. La Iglesia es comunión, Pero </w:t>
            </w:r>
            <w:r>
              <w:rPr>
                <w:sz w:val="24"/>
              </w:rPr>
              <w:t>¿</w:t>
            </w:r>
            <w:r w:rsidRPr="00530255">
              <w:rPr>
                <w:sz w:val="24"/>
              </w:rPr>
              <w:t>a qué se refieren sacerdotes y obispos al hablar de estar en comunión con la Iglesia?</w:t>
            </w:r>
          </w:p>
          <w:tbl>
            <w:tblPr>
              <w:tblStyle w:val="Tablaconcuadrcula"/>
              <w:tblW w:w="86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48"/>
              <w:gridCol w:w="4349"/>
            </w:tblGrid>
            <w:tr w:rsidR="00443FF4" w:rsidTr="00C35282">
              <w:trPr>
                <w:trHeight w:val="315"/>
              </w:trPr>
              <w:tc>
                <w:tcPr>
                  <w:tcW w:w="4348" w:type="dxa"/>
                </w:tcPr>
                <w:p w:rsidR="00C35282" w:rsidRDefault="00C35282" w:rsidP="00C35282">
                  <w:pPr>
                    <w:framePr w:hSpace="141" w:wrap="around" w:vAnchor="text" w:hAnchor="text" w:xAlign="right" w:y="1"/>
                    <w:suppressOverlap/>
                    <w:jc w:val="both"/>
                    <w:rPr>
                      <w:sz w:val="24"/>
                    </w:rPr>
                  </w:pPr>
                  <w:r w:rsidRPr="00530255">
                    <w:rPr>
                      <w:sz w:val="24"/>
                    </w:rPr>
                    <w:t xml:space="preserve">- </w:t>
                  </w:r>
                  <w:r>
                    <w:rPr>
                      <w:sz w:val="24"/>
                    </w:rPr>
                    <w:t>¿Ya nos hemos preguntado si el sacerdote u obispo está en comunión con las comunidades eclesiales de base?</w:t>
                  </w:r>
                </w:p>
                <w:p w:rsidR="00443FF4" w:rsidRDefault="00C35282" w:rsidP="00C35282">
                  <w:pPr>
                    <w:framePr w:hSpace="141" w:wrap="around" w:vAnchor="text" w:hAnchor="text" w:xAlign="right" w:y="1"/>
                    <w:suppressOverlap/>
                    <w:jc w:val="both"/>
                    <w:rPr>
                      <w:sz w:val="24"/>
                    </w:rPr>
                  </w:pPr>
                  <w:r>
                    <w:rPr>
                      <w:sz w:val="24"/>
                    </w:rPr>
                    <w:t>- ¿Por qué la jerarquía de la Iglesia prefiere todo tipo de movimientos y nos las CEBs?</w:t>
                  </w:r>
                </w:p>
              </w:tc>
              <w:tc>
                <w:tcPr>
                  <w:tcW w:w="4349" w:type="dxa"/>
                </w:tcPr>
                <w:p w:rsidR="00443FF4" w:rsidRDefault="00443FF4" w:rsidP="00C35282">
                  <w:pPr>
                    <w:framePr w:hSpace="141" w:wrap="around" w:vAnchor="text" w:hAnchor="text" w:xAlign="right" w:y="1"/>
                    <w:suppressOverlap/>
                    <w:jc w:val="both"/>
                    <w:rPr>
                      <w:sz w:val="24"/>
                    </w:rPr>
                  </w:pPr>
                  <w:r>
                    <w:rPr>
                      <w:noProof/>
                      <w:sz w:val="28"/>
                      <w:lang w:eastAsia="es-SV"/>
                    </w:rPr>
                    <w:drawing>
                      <wp:inline distT="0" distB="0" distL="0" distR="0" wp14:anchorId="00187D2B" wp14:editId="46868854">
                        <wp:extent cx="2095039" cy="839973"/>
                        <wp:effectExtent l="0" t="0" r="63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0026" cy="854000"/>
                                </a:xfrm>
                                <a:prstGeom prst="rect">
                                  <a:avLst/>
                                </a:prstGeom>
                                <a:noFill/>
                              </pic:spPr>
                            </pic:pic>
                          </a:graphicData>
                        </a:graphic>
                      </wp:inline>
                    </w:drawing>
                  </w:r>
                </w:p>
              </w:tc>
            </w:tr>
          </w:tbl>
          <w:p w:rsidR="00443FF4" w:rsidRDefault="00443FF4" w:rsidP="00530255">
            <w:pPr>
              <w:jc w:val="both"/>
              <w:rPr>
                <w:sz w:val="24"/>
              </w:rPr>
            </w:pPr>
          </w:p>
          <w:p w:rsidR="00E321A3" w:rsidRDefault="00830910" w:rsidP="00CF0655">
            <w:pPr>
              <w:jc w:val="both"/>
              <w:rPr>
                <w:sz w:val="20"/>
                <w:szCs w:val="20"/>
              </w:rPr>
            </w:pPr>
            <w:r w:rsidRPr="00FE18A6">
              <w:rPr>
                <w:b/>
                <w:sz w:val="28"/>
              </w:rPr>
              <w:t xml:space="preserve">JUZGAR.  </w:t>
            </w:r>
            <w:r w:rsidRPr="00FE18A6">
              <w:rPr>
                <w:sz w:val="20"/>
                <w:szCs w:val="20"/>
              </w:rPr>
              <w:t xml:space="preserve">(el Padre José Comblin </w:t>
            </w:r>
            <w:r w:rsidR="00FE18A6">
              <w:rPr>
                <w:sz w:val="20"/>
                <w:szCs w:val="20"/>
              </w:rPr>
              <w:t xml:space="preserve">nos comparte </w:t>
            </w:r>
            <w:r w:rsidR="00F42318">
              <w:rPr>
                <w:sz w:val="20"/>
                <w:szCs w:val="20"/>
              </w:rPr>
              <w:t xml:space="preserve">en la </w:t>
            </w:r>
            <w:r w:rsidR="001E44F8">
              <w:rPr>
                <w:sz w:val="20"/>
                <w:szCs w:val="20"/>
              </w:rPr>
              <w:t>tercera</w:t>
            </w:r>
            <w:r w:rsidR="00F42318">
              <w:rPr>
                <w:sz w:val="20"/>
                <w:szCs w:val="20"/>
              </w:rPr>
              <w:t xml:space="preserve"> parte del capítulo </w:t>
            </w:r>
            <w:r w:rsidR="008C2379">
              <w:rPr>
                <w:sz w:val="20"/>
                <w:szCs w:val="20"/>
              </w:rPr>
              <w:t>4</w:t>
            </w:r>
            <w:r w:rsidR="000F10D6">
              <w:rPr>
                <w:sz w:val="20"/>
                <w:szCs w:val="20"/>
              </w:rPr>
              <w:t>)</w:t>
            </w:r>
          </w:p>
          <w:p w:rsidR="000F10D6" w:rsidRDefault="000F10D6" w:rsidP="00CF0655">
            <w:pPr>
              <w:jc w:val="both"/>
              <w:rPr>
                <w:sz w:val="20"/>
                <w:szCs w:val="20"/>
              </w:rPr>
            </w:pPr>
          </w:p>
          <w:p w:rsidR="00D906E2" w:rsidRDefault="00D906E2" w:rsidP="00CF0655">
            <w:pPr>
              <w:jc w:val="both"/>
              <w:rPr>
                <w:b/>
                <w:sz w:val="24"/>
                <w:szCs w:val="24"/>
                <w:lang w:val="es-ES"/>
              </w:rPr>
            </w:pPr>
            <w:r>
              <w:rPr>
                <w:b/>
                <w:sz w:val="24"/>
                <w:szCs w:val="24"/>
                <w:lang w:val="es-ES"/>
              </w:rPr>
              <w:t xml:space="preserve">1. ¿Cómo se entiende el concepto de comunión y </w:t>
            </w:r>
            <w:r w:rsidR="005B3731">
              <w:rPr>
                <w:b/>
                <w:sz w:val="24"/>
                <w:szCs w:val="24"/>
                <w:lang w:val="es-ES"/>
              </w:rPr>
              <w:t>cuáles</w:t>
            </w:r>
            <w:r>
              <w:rPr>
                <w:b/>
                <w:sz w:val="24"/>
                <w:szCs w:val="24"/>
                <w:lang w:val="es-ES"/>
              </w:rPr>
              <w:t xml:space="preserve"> son sus consecuencia</w:t>
            </w:r>
            <w:r w:rsidR="005B3731">
              <w:rPr>
                <w:b/>
                <w:sz w:val="24"/>
                <w:szCs w:val="24"/>
                <w:lang w:val="es-ES"/>
              </w:rPr>
              <w:t>s</w:t>
            </w:r>
            <w:r>
              <w:rPr>
                <w:b/>
                <w:sz w:val="24"/>
                <w:szCs w:val="24"/>
                <w:lang w:val="es-ES"/>
              </w:rPr>
              <w:t>?</w:t>
            </w:r>
          </w:p>
          <w:p w:rsidR="00530255" w:rsidRPr="00530255" w:rsidRDefault="00530255" w:rsidP="00CF0655">
            <w:pPr>
              <w:jc w:val="both"/>
              <w:rPr>
                <w:b/>
                <w:sz w:val="24"/>
                <w:szCs w:val="24"/>
                <w:lang w:val="es-ES"/>
              </w:rPr>
            </w:pPr>
            <w:r w:rsidRPr="00530255">
              <w:rPr>
                <w:b/>
                <w:sz w:val="24"/>
                <w:szCs w:val="24"/>
                <w:lang w:val="es-ES"/>
              </w:rPr>
              <w:t>1.</w:t>
            </w:r>
            <w:r w:rsidR="00D906E2">
              <w:rPr>
                <w:b/>
                <w:sz w:val="24"/>
                <w:szCs w:val="24"/>
                <w:lang w:val="es-ES"/>
              </w:rPr>
              <w:t>1</w:t>
            </w:r>
            <w:r w:rsidRPr="00530255">
              <w:rPr>
                <w:b/>
                <w:sz w:val="24"/>
                <w:szCs w:val="24"/>
                <w:lang w:val="es-ES"/>
              </w:rPr>
              <w:t xml:space="preserve"> el tema de la comunión como la definición correcta de la Iglesia. </w:t>
            </w:r>
          </w:p>
          <w:p w:rsidR="001E44F8" w:rsidRDefault="001E44F8" w:rsidP="00CF0655">
            <w:pPr>
              <w:jc w:val="both"/>
              <w:rPr>
                <w:sz w:val="24"/>
                <w:szCs w:val="24"/>
                <w:lang w:val="es-ES"/>
              </w:rPr>
            </w:pPr>
            <w:r w:rsidRPr="001E44F8">
              <w:rPr>
                <w:sz w:val="24"/>
                <w:szCs w:val="24"/>
                <w:lang w:val="es-ES"/>
              </w:rPr>
              <w:t xml:space="preserve">A partir del Sínodo </w:t>
            </w:r>
            <w:r w:rsidR="00530255">
              <w:rPr>
                <w:sz w:val="24"/>
                <w:szCs w:val="24"/>
                <w:lang w:val="es-ES"/>
              </w:rPr>
              <w:t xml:space="preserve">(1985) </w:t>
            </w:r>
            <w:r w:rsidRPr="001E44F8">
              <w:rPr>
                <w:sz w:val="24"/>
                <w:szCs w:val="24"/>
                <w:lang w:val="es-ES"/>
              </w:rPr>
              <w:t>Roma</w:t>
            </w:r>
            <w:r w:rsidRPr="001E44F8">
              <w:rPr>
                <w:b/>
                <w:sz w:val="24"/>
                <w:szCs w:val="24"/>
                <w:lang w:val="es-ES"/>
              </w:rPr>
              <w:t xml:space="preserve"> </w:t>
            </w:r>
            <w:r>
              <w:rPr>
                <w:sz w:val="24"/>
                <w:szCs w:val="24"/>
                <w:lang w:val="es-ES"/>
              </w:rPr>
              <w:t>consider</w:t>
            </w:r>
            <w:r w:rsidR="00530255">
              <w:rPr>
                <w:sz w:val="24"/>
                <w:szCs w:val="24"/>
                <w:lang w:val="es-ES"/>
              </w:rPr>
              <w:t>ó</w:t>
            </w:r>
            <w:r w:rsidRPr="001E44F8">
              <w:rPr>
                <w:sz w:val="24"/>
                <w:szCs w:val="24"/>
                <w:lang w:val="es-ES"/>
              </w:rPr>
              <w:t xml:space="preserve"> la teología del pueblo de Dios, </w:t>
            </w:r>
            <w:r>
              <w:rPr>
                <w:sz w:val="24"/>
                <w:szCs w:val="24"/>
                <w:lang w:val="es-ES"/>
              </w:rPr>
              <w:t>de</w:t>
            </w:r>
            <w:r w:rsidRPr="001E44F8">
              <w:rPr>
                <w:sz w:val="24"/>
                <w:szCs w:val="24"/>
                <w:lang w:val="es-ES"/>
              </w:rPr>
              <w:t xml:space="preserve"> sospechosa</w:t>
            </w:r>
            <w:r>
              <w:rPr>
                <w:sz w:val="24"/>
                <w:szCs w:val="24"/>
                <w:lang w:val="es-ES"/>
              </w:rPr>
              <w:t>,</w:t>
            </w:r>
            <w:r w:rsidRPr="001E44F8">
              <w:rPr>
                <w:sz w:val="24"/>
                <w:szCs w:val="24"/>
                <w:lang w:val="es-ES"/>
              </w:rPr>
              <w:t xml:space="preserve"> de sociologismo, secularismo, reduccionismo.  </w:t>
            </w:r>
            <w:r>
              <w:rPr>
                <w:sz w:val="24"/>
                <w:szCs w:val="24"/>
                <w:lang w:val="es-ES"/>
              </w:rPr>
              <w:t>T</w:t>
            </w:r>
            <w:r w:rsidRPr="001E44F8">
              <w:rPr>
                <w:sz w:val="24"/>
                <w:szCs w:val="24"/>
                <w:lang w:val="es-ES"/>
              </w:rPr>
              <w:t>odos los discursos oficiales desde entonces silencian el tema del pueblo de Dios y presentan el tema de comunión como el más sintético y representativo de la Iglesia.</w:t>
            </w:r>
          </w:p>
          <w:tbl>
            <w:tblPr>
              <w:tblStyle w:val="Tablaconcuadrcula"/>
              <w:tblW w:w="7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923"/>
            </w:tblGrid>
            <w:tr w:rsidR="005B3731" w:rsidTr="00A32EC3">
              <w:trPr>
                <w:trHeight w:val="1116"/>
              </w:trPr>
              <w:tc>
                <w:tcPr>
                  <w:tcW w:w="7923" w:type="dxa"/>
                  <w:shd w:val="clear" w:color="auto" w:fill="D9D9D9" w:themeFill="background1" w:themeFillShade="D9"/>
                </w:tcPr>
                <w:p w:rsidR="005B3731" w:rsidRDefault="005B3731" w:rsidP="00E44ACC">
                  <w:pPr>
                    <w:framePr w:hSpace="141" w:wrap="around" w:vAnchor="text" w:hAnchor="text" w:xAlign="right" w:y="1"/>
                    <w:ind w:left="68"/>
                    <w:suppressOverlap/>
                    <w:jc w:val="both"/>
                    <w:rPr>
                      <w:sz w:val="24"/>
                      <w:szCs w:val="24"/>
                      <w:lang w:val="es-ES"/>
                    </w:rPr>
                  </w:pPr>
                  <w:r w:rsidRPr="00612625">
                    <w:rPr>
                      <w:sz w:val="24"/>
                      <w:szCs w:val="24"/>
                      <w:lang w:val="es-ES"/>
                    </w:rPr>
                    <w:t>La Iglesia está hecha de hombres y mujeres, y no solamente de doctrinas, liturgias u organización jurídica.  Los seres humanos no se reducen a esas señales de unidad o de comunión.  La doctrina, los sacramentos, el gobierno son señales de comunión, pero no son la comunión.  Esta se vive en lo concreto de la vida diaria de los discípulos de Jesús como misterio divino.</w:t>
                  </w:r>
                </w:p>
              </w:tc>
            </w:tr>
          </w:tbl>
          <w:p w:rsidR="00C35282" w:rsidRDefault="00C35282" w:rsidP="00CF0655">
            <w:pPr>
              <w:jc w:val="both"/>
              <w:rPr>
                <w:b/>
                <w:sz w:val="24"/>
                <w:szCs w:val="24"/>
                <w:lang w:val="es-ES"/>
              </w:rPr>
            </w:pPr>
          </w:p>
          <w:p w:rsidR="00530255" w:rsidRPr="00530255" w:rsidRDefault="00D906E2" w:rsidP="00CF0655">
            <w:pPr>
              <w:jc w:val="both"/>
              <w:rPr>
                <w:b/>
                <w:sz w:val="24"/>
                <w:szCs w:val="24"/>
                <w:lang w:val="es-ES"/>
              </w:rPr>
            </w:pPr>
            <w:r>
              <w:rPr>
                <w:b/>
                <w:sz w:val="24"/>
                <w:szCs w:val="24"/>
                <w:lang w:val="es-ES"/>
              </w:rPr>
              <w:t>1.</w:t>
            </w:r>
            <w:r w:rsidR="00530255" w:rsidRPr="00530255">
              <w:rPr>
                <w:b/>
                <w:sz w:val="24"/>
                <w:szCs w:val="24"/>
                <w:lang w:val="es-ES"/>
              </w:rPr>
              <w:t>2. Regresando a una espiritualización desencarnada de la Iglesia.</w:t>
            </w:r>
          </w:p>
          <w:p w:rsidR="00D906E2" w:rsidRPr="00114BE7" w:rsidRDefault="00ED583F" w:rsidP="00545803">
            <w:pPr>
              <w:jc w:val="both"/>
              <w:rPr>
                <w:sz w:val="24"/>
                <w:szCs w:val="24"/>
                <w:lang w:val="es-ES"/>
              </w:rPr>
            </w:pPr>
            <w:r w:rsidRPr="00ED583F">
              <w:rPr>
                <w:sz w:val="24"/>
                <w:szCs w:val="24"/>
                <w:lang w:val="es-ES"/>
              </w:rPr>
              <w:t xml:space="preserve">El cambio de conceptos expresa o provoca cambio en el comportamiento práctico de la Iglesia.  En los últimos 20 años la Iglesia se alejó cada vez más del mundo, de </w:t>
            </w:r>
          </w:p>
        </w:tc>
      </w:tr>
      <w:tr w:rsidR="002A4B5C" w:rsidTr="00C35282">
        <w:trPr>
          <w:trHeight w:val="53"/>
        </w:trPr>
        <w:tc>
          <w:tcPr>
            <w:tcW w:w="8363" w:type="dxa"/>
          </w:tcPr>
          <w:p w:rsidR="00545803" w:rsidRDefault="00545803" w:rsidP="00545803">
            <w:pPr>
              <w:jc w:val="both"/>
              <w:rPr>
                <w:sz w:val="24"/>
                <w:szCs w:val="24"/>
                <w:lang w:val="es-ES"/>
              </w:rPr>
            </w:pPr>
            <w:r w:rsidRPr="00ED583F">
              <w:rPr>
                <w:sz w:val="24"/>
                <w:szCs w:val="24"/>
                <w:lang w:val="es-ES"/>
              </w:rPr>
              <w:lastRenderedPageBreak/>
              <w:t>sus esperanzas, angustias, luchas y victorias.  Se refugió en su naturaleza supra-humana y supra-histórica.  La nueva teoría de la Iglesia justifica la nueva práctica.</w:t>
            </w:r>
          </w:p>
          <w:p w:rsidR="00D906E2" w:rsidRDefault="00545803" w:rsidP="00545803">
            <w:pPr>
              <w:jc w:val="both"/>
              <w:rPr>
                <w:sz w:val="24"/>
                <w:szCs w:val="24"/>
                <w:lang w:val="es-ES"/>
              </w:rPr>
            </w:pPr>
            <w:r w:rsidRPr="00114BE7">
              <w:rPr>
                <w:sz w:val="24"/>
                <w:szCs w:val="24"/>
                <w:lang w:val="es-ES"/>
              </w:rPr>
              <w:t xml:space="preserve">Una comunión no tiene historia. Un pueblo tiene historia: es hecho de la sucesión de muchas generaciones, cada una trayendo algo nuevo, caminando, tanteando, buscando su camino en una inmensa variedad y multiplicidad de obras y esfuerzo de millones de personas y grupos humanos.  Una comunión no tiene historia, no conoce el tiempo, no varía con el tiempo, siempre es la misma.  </w:t>
            </w:r>
          </w:p>
          <w:p w:rsidR="00545803" w:rsidRPr="00A32EC3" w:rsidRDefault="00545803" w:rsidP="00545803">
            <w:pPr>
              <w:jc w:val="both"/>
              <w:rPr>
                <w:b/>
                <w:sz w:val="12"/>
              </w:rPr>
            </w:pPr>
          </w:p>
          <w:p w:rsidR="008046FD" w:rsidRDefault="00D906E2" w:rsidP="00CF0655">
            <w:pPr>
              <w:jc w:val="both"/>
              <w:rPr>
                <w:sz w:val="24"/>
              </w:rPr>
            </w:pPr>
            <w:r>
              <w:rPr>
                <w:b/>
                <w:sz w:val="24"/>
              </w:rPr>
              <w:t>1.</w:t>
            </w:r>
            <w:r w:rsidRPr="00D906E2">
              <w:rPr>
                <w:b/>
                <w:sz w:val="24"/>
              </w:rPr>
              <w:t xml:space="preserve">3. </w:t>
            </w:r>
            <w:r w:rsidRPr="00D906E2">
              <w:rPr>
                <w:b/>
                <w:sz w:val="24"/>
                <w:lang w:val="es-ES"/>
              </w:rPr>
              <w:t>U</w:t>
            </w:r>
            <w:r w:rsidR="002F3B20" w:rsidRPr="00D906E2">
              <w:rPr>
                <w:b/>
                <w:sz w:val="24"/>
                <w:lang w:val="es-ES"/>
              </w:rPr>
              <w:t>na Iglesia de pura comunión no puede explicar los conflictos</w:t>
            </w:r>
            <w:r w:rsidR="002F3B20" w:rsidRPr="002F3B20">
              <w:rPr>
                <w:sz w:val="24"/>
                <w:lang w:val="es-ES"/>
              </w:rPr>
              <w:t>, las luchas, la diversidad que provoca esos conflictos, los choques de mentalidades, proyectos, sensibilidades, culturas.  En una comunión no hay conflictos.  Ahora bien, basta rever la historia de la Iglesia para constatar que ella está repleta de conflictos.  Los más santos vivieron en medio de conflictos y ahí tomaron partido</w:t>
            </w:r>
          </w:p>
          <w:p w:rsidR="008046FD" w:rsidRPr="002F3B20" w:rsidRDefault="002F3B20" w:rsidP="00CF0655">
            <w:pPr>
              <w:jc w:val="both"/>
              <w:rPr>
                <w:sz w:val="24"/>
                <w:lang w:val="es-ES"/>
              </w:rPr>
            </w:pPr>
            <w:r w:rsidRPr="002F3B20">
              <w:rPr>
                <w:sz w:val="24"/>
                <w:lang w:val="es-ES"/>
              </w:rPr>
              <w:t xml:space="preserve">La realidad </w:t>
            </w:r>
            <w:r>
              <w:rPr>
                <w:sz w:val="24"/>
                <w:lang w:val="es-ES"/>
              </w:rPr>
              <w:t xml:space="preserve">que vivieron algunos que hoy llamamos santos </w:t>
            </w:r>
            <w:r w:rsidRPr="002F3B20">
              <w:rPr>
                <w:sz w:val="24"/>
                <w:lang w:val="es-ES"/>
              </w:rPr>
              <w:t>es diferente</w:t>
            </w:r>
            <w:r>
              <w:rPr>
                <w:sz w:val="24"/>
                <w:lang w:val="es-ES"/>
              </w:rPr>
              <w:t xml:space="preserve"> a lo que a veces nos quieren hacer creer</w:t>
            </w:r>
            <w:r w:rsidRPr="002F3B20">
              <w:rPr>
                <w:sz w:val="24"/>
                <w:lang w:val="es-ES"/>
              </w:rPr>
              <w:t>.  Cada uno vivió en una realidad definida y se santificó justamente en la confrontación con esa realidad histórica.  Es producto de la gracia de Dios y también de su tiempo y de su situación corporal en el mundo.</w:t>
            </w:r>
            <w:r>
              <w:rPr>
                <w:sz w:val="24"/>
                <w:lang w:val="es-ES"/>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35"/>
              <w:gridCol w:w="5440"/>
            </w:tblGrid>
            <w:tr w:rsidR="00E477E6" w:rsidTr="00A32EC3">
              <w:trPr>
                <w:trHeight w:val="3371"/>
              </w:trPr>
              <w:tc>
                <w:tcPr>
                  <w:tcW w:w="2635" w:type="dxa"/>
                </w:tcPr>
                <w:p w:rsidR="00E477E6" w:rsidRDefault="000E55C7" w:rsidP="00E44ACC">
                  <w:pPr>
                    <w:framePr w:hSpace="141" w:wrap="around" w:vAnchor="text" w:hAnchor="text" w:xAlign="right" w:y="1"/>
                    <w:suppressOverlap/>
                    <w:jc w:val="both"/>
                    <w:rPr>
                      <w:sz w:val="24"/>
                    </w:rPr>
                  </w:pPr>
                  <w:r>
                    <w:rPr>
                      <w:noProof/>
                      <w:sz w:val="24"/>
                      <w:lang w:eastAsia="es-SV"/>
                    </w:rPr>
                    <w:drawing>
                      <wp:inline distT="0" distB="0" distL="0" distR="0" wp14:anchorId="034CC819" wp14:editId="33A50701">
                        <wp:extent cx="1596789" cy="2348748"/>
                        <wp:effectExtent l="0" t="0" r="381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9773" cy="2353138"/>
                                </a:xfrm>
                                <a:prstGeom prst="rect">
                                  <a:avLst/>
                                </a:prstGeom>
                                <a:noFill/>
                              </pic:spPr>
                            </pic:pic>
                          </a:graphicData>
                        </a:graphic>
                      </wp:inline>
                    </w:drawing>
                  </w:r>
                </w:p>
              </w:tc>
              <w:tc>
                <w:tcPr>
                  <w:tcW w:w="5440" w:type="dxa"/>
                  <w:shd w:val="clear" w:color="auto" w:fill="F2F2F2" w:themeFill="background1" w:themeFillShade="F2"/>
                </w:tcPr>
                <w:p w:rsidR="00E477E6" w:rsidRDefault="00D906E2" w:rsidP="00E44ACC">
                  <w:pPr>
                    <w:framePr w:hSpace="141" w:wrap="around" w:vAnchor="text" w:hAnchor="text" w:xAlign="right" w:y="1"/>
                    <w:suppressOverlap/>
                    <w:jc w:val="both"/>
                    <w:rPr>
                      <w:sz w:val="24"/>
                    </w:rPr>
                  </w:pPr>
                  <w:r>
                    <w:rPr>
                      <w:b/>
                      <w:sz w:val="24"/>
                      <w:lang w:val="es-ES"/>
                    </w:rPr>
                    <w:t>1.</w:t>
                  </w:r>
                  <w:r w:rsidRPr="00D906E2">
                    <w:rPr>
                      <w:b/>
                      <w:sz w:val="24"/>
                      <w:lang w:val="es-ES"/>
                    </w:rPr>
                    <w:t xml:space="preserve">4. </w:t>
                  </w:r>
                  <w:r w:rsidR="008F55EE" w:rsidRPr="00D906E2">
                    <w:rPr>
                      <w:b/>
                      <w:sz w:val="24"/>
                      <w:lang w:val="es-ES"/>
                    </w:rPr>
                    <w:t>La tendencia de la jerarquía es espiritualizar la Iglesia, silenciar su realidad humana,</w:t>
                  </w:r>
                  <w:r w:rsidR="008F55EE" w:rsidRPr="008F55EE">
                    <w:rPr>
                      <w:sz w:val="24"/>
                      <w:lang w:val="es-ES"/>
                    </w:rPr>
                    <w:t xml:space="preserve"> o exaltarla como realidad de comunión, de paz, de verdad, de felicidad –- lo que es equivalente.  Ocultando la realidad humana, ella tiene la intención de escapar de toda la crítica.  La jerarquía católica no se presta de buena gana a un análisis sociológico o antropológico, como si, siendo comunión divina, ella estuviese fuera del alcance de estas disciplinas. Si la Iglesia es también realidad humana es claro que esa realidad puede ser objeto de estudio crítico o analítico, hecho con las disciplinas que existen en </w:t>
                  </w:r>
                </w:p>
              </w:tc>
            </w:tr>
          </w:tbl>
          <w:p w:rsidR="00485315" w:rsidRDefault="00A32EC3" w:rsidP="00CF0655">
            <w:pPr>
              <w:jc w:val="both"/>
              <w:rPr>
                <w:sz w:val="24"/>
                <w:lang w:val="es-ES"/>
              </w:rPr>
            </w:pPr>
            <w:r w:rsidRPr="008F55EE">
              <w:rPr>
                <w:sz w:val="24"/>
                <w:lang w:val="es-ES"/>
              </w:rPr>
              <w:t xml:space="preserve">una época dada. Como realidad divina, la Iglesia no puede ser objeto de sociología, pero como realidad humana puede. </w:t>
            </w:r>
            <w:r w:rsidR="00485315" w:rsidRPr="00485315">
              <w:rPr>
                <w:sz w:val="24"/>
                <w:lang w:val="es-ES"/>
              </w:rPr>
              <w:t>Esto la jerarquía no lo reconocer y queda escandalizada cuando los sociólogos dan interpretaciones sociológicas de sus comportamientos en la historia.</w:t>
            </w:r>
          </w:p>
          <w:p w:rsidR="00CA0579" w:rsidRPr="00FA060E" w:rsidRDefault="00A01607" w:rsidP="00A32EC3">
            <w:pPr>
              <w:jc w:val="both"/>
              <w:rPr>
                <w:lang w:val="es-CL"/>
              </w:rPr>
            </w:pPr>
            <w:r w:rsidRPr="00A01607">
              <w:rPr>
                <w:sz w:val="24"/>
                <w:lang w:val="es-ES"/>
              </w:rPr>
              <w:t>Si se niega el pueblo de Dios, lo que queda es aquella Iglesia nacida después de</w:t>
            </w:r>
            <w:r w:rsidR="00D906E2">
              <w:rPr>
                <w:sz w:val="24"/>
                <w:lang w:val="es-ES"/>
              </w:rPr>
              <w:t xml:space="preserve">l Concilio </w:t>
            </w:r>
            <w:bookmarkStart w:id="0" w:name="_GoBack"/>
            <w:bookmarkEnd w:id="0"/>
            <w:r w:rsidR="0039710A">
              <w:rPr>
                <w:sz w:val="24"/>
                <w:lang w:val="es-ES"/>
              </w:rPr>
              <w:t>de Trento</w:t>
            </w:r>
            <w:r w:rsidR="00A32EC3">
              <w:rPr>
                <w:sz w:val="24"/>
                <w:lang w:val="es-ES"/>
              </w:rPr>
              <w:t>,</w:t>
            </w:r>
            <w:r w:rsidRPr="00A01607">
              <w:rPr>
                <w:sz w:val="24"/>
                <w:lang w:val="es-ES"/>
              </w:rPr>
              <w:t xml:space="preserve"> centrada en su estructura jurídica, clerical, burocrática</w:t>
            </w:r>
            <w:r w:rsidR="00A32EC3">
              <w:rPr>
                <w:sz w:val="24"/>
                <w:lang w:val="es-ES"/>
              </w:rPr>
              <w:t>,</w:t>
            </w:r>
            <w:r w:rsidR="0039710A">
              <w:rPr>
                <w:sz w:val="24"/>
                <w:lang w:val="es-ES"/>
              </w:rPr>
              <w:t xml:space="preserve"> </w:t>
            </w:r>
            <w:r w:rsidRPr="00A01607">
              <w:rPr>
                <w:sz w:val="24"/>
                <w:lang w:val="es-ES"/>
              </w:rPr>
              <w:t xml:space="preserve">una Iglesia en estado de guerra con los protestantismos y toda la modernidad.  En la práctica, rechazar el concepto de pueblo de Dios es volver a la Iglesia de Pío IX </w:t>
            </w:r>
            <w:r w:rsidR="00A32EC3">
              <w:rPr>
                <w:sz w:val="24"/>
                <w:lang w:val="es-ES"/>
              </w:rPr>
              <w:t>.</w:t>
            </w:r>
          </w:p>
        </w:tc>
        <w:tc>
          <w:tcPr>
            <w:tcW w:w="992" w:type="dxa"/>
          </w:tcPr>
          <w:p w:rsidR="002A4B5C" w:rsidRPr="00E106C6" w:rsidRDefault="002A4B5C" w:rsidP="00CF0655">
            <w:pPr>
              <w:rPr>
                <w:lang w:val="es-CL"/>
              </w:rPr>
            </w:pPr>
          </w:p>
        </w:tc>
        <w:tc>
          <w:tcPr>
            <w:tcW w:w="8081" w:type="dxa"/>
          </w:tcPr>
          <w:p w:rsidR="00A32EC3" w:rsidRDefault="00A32EC3" w:rsidP="00A32EC3">
            <w:pPr>
              <w:jc w:val="both"/>
              <w:rPr>
                <w:b/>
                <w:sz w:val="24"/>
                <w:szCs w:val="24"/>
                <w:lang w:val="es-CL"/>
              </w:rPr>
            </w:pPr>
            <w:r w:rsidRPr="00D906E2">
              <w:rPr>
                <w:b/>
                <w:sz w:val="24"/>
                <w:szCs w:val="24"/>
                <w:lang w:val="es-CL"/>
              </w:rPr>
              <w:t xml:space="preserve">2.  </w:t>
            </w:r>
            <w:r>
              <w:rPr>
                <w:b/>
                <w:sz w:val="24"/>
                <w:szCs w:val="24"/>
                <w:lang w:val="es-CL"/>
              </w:rPr>
              <w:t xml:space="preserve">Dos dimensiones de la comunión. </w:t>
            </w:r>
          </w:p>
          <w:p w:rsidR="00D906E2" w:rsidRPr="00A32EC3" w:rsidRDefault="00A32EC3" w:rsidP="00A32EC3">
            <w:pPr>
              <w:jc w:val="both"/>
              <w:rPr>
                <w:sz w:val="24"/>
                <w:szCs w:val="24"/>
                <w:lang w:val="es-CL"/>
              </w:rPr>
            </w:pPr>
            <w:r>
              <w:rPr>
                <w:b/>
                <w:sz w:val="24"/>
                <w:szCs w:val="24"/>
                <w:lang w:val="es-CL"/>
              </w:rPr>
              <w:t xml:space="preserve">2.1 una comunión vertical.  </w:t>
            </w:r>
            <w:r w:rsidRPr="00FA060E">
              <w:rPr>
                <w:sz w:val="24"/>
                <w:szCs w:val="24"/>
                <w:lang w:val="es-CL"/>
              </w:rPr>
              <w:t>La segunda consideración sobre el uso de</w:t>
            </w:r>
            <w:r>
              <w:rPr>
                <w:sz w:val="24"/>
                <w:szCs w:val="24"/>
                <w:lang w:val="es-CL"/>
              </w:rPr>
              <w:t>l concepto comunión consiste que</w:t>
            </w:r>
            <w:r w:rsidRPr="00FA060E">
              <w:rPr>
                <w:sz w:val="24"/>
                <w:szCs w:val="24"/>
                <w:lang w:val="es-CL"/>
              </w:rPr>
              <w:t xml:space="preserve">: pueda haber sido la razón por la cual fue escogido el tema de comunión como el más abarcante y </w:t>
            </w:r>
            <w:r w:rsidR="00D906E2" w:rsidRPr="00FA060E">
              <w:rPr>
                <w:sz w:val="24"/>
                <w:szCs w:val="24"/>
                <w:lang w:val="es-CL"/>
              </w:rPr>
              <w:t>representativo de la eclesiología católica.</w:t>
            </w:r>
            <w:r w:rsidR="00D906E2">
              <w:rPr>
                <w:sz w:val="24"/>
                <w:szCs w:val="24"/>
                <w:lang w:val="es-CL"/>
              </w:rPr>
              <w:t xml:space="preserve"> </w:t>
            </w:r>
            <w:r w:rsidR="00D906E2" w:rsidRPr="00A32EC3">
              <w:rPr>
                <w:b/>
                <w:sz w:val="24"/>
                <w:szCs w:val="24"/>
                <w:lang w:val="es-ES"/>
              </w:rPr>
              <w:t>La comunión vertical es hecha por la jerarquía</w:t>
            </w:r>
            <w:r w:rsidR="00D906E2" w:rsidRPr="00CC5364">
              <w:rPr>
                <w:sz w:val="24"/>
                <w:szCs w:val="24"/>
                <w:lang w:val="es-ES"/>
              </w:rPr>
              <w:t>.  Esa comunión es unión creada por la jerarquía: resulta de la aceptación común de los dogmas y de  las verdades asimiladas a los dogmas, de la recepción de los sacramentos y de</w:t>
            </w:r>
            <w:r w:rsidR="00285D7A">
              <w:rPr>
                <w:sz w:val="24"/>
                <w:szCs w:val="24"/>
                <w:lang w:val="es-ES"/>
              </w:rPr>
              <w:t xml:space="preserve"> sumisión a la jerarquía.</w:t>
            </w:r>
          </w:p>
          <w:tbl>
            <w:tblPr>
              <w:tblStyle w:val="Tablaconcuadrcula"/>
              <w:tblW w:w="14141" w:type="dxa"/>
              <w:tblInd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54"/>
              <w:gridCol w:w="9987"/>
            </w:tblGrid>
            <w:tr w:rsidR="00D906E2" w:rsidTr="00A32EC3">
              <w:trPr>
                <w:trHeight w:val="1607"/>
              </w:trPr>
              <w:tc>
                <w:tcPr>
                  <w:tcW w:w="4154" w:type="dxa"/>
                </w:tcPr>
                <w:p w:rsidR="00D906E2" w:rsidRPr="00F11953" w:rsidRDefault="00D906E2" w:rsidP="00E44ACC">
                  <w:pPr>
                    <w:framePr w:hSpace="141" w:wrap="around" w:vAnchor="text" w:hAnchor="text" w:xAlign="right" w:y="1"/>
                    <w:suppressOverlap/>
                    <w:jc w:val="both"/>
                    <w:rPr>
                      <w:sz w:val="24"/>
                      <w:lang w:val="es-CL"/>
                    </w:rPr>
                  </w:pPr>
                  <w:r w:rsidRPr="00F11953">
                    <w:rPr>
                      <w:sz w:val="24"/>
                      <w:lang w:val="es-CL"/>
                    </w:rPr>
                    <w:t>Con este concepto perdemos contacto con el misterio de la Iglesia.  La palabra comunión se aplica aquí a una realidad sociológica: la pertenencia a una institución visible, social, que es susceptible de ser observada también de fuera.</w:t>
                  </w:r>
                </w:p>
              </w:tc>
              <w:tc>
                <w:tcPr>
                  <w:tcW w:w="9987" w:type="dxa"/>
                </w:tcPr>
                <w:p w:rsidR="00D906E2" w:rsidRDefault="00D906E2" w:rsidP="00E44ACC">
                  <w:pPr>
                    <w:framePr w:hSpace="141" w:wrap="around" w:vAnchor="text" w:hAnchor="text" w:xAlign="right" w:y="1"/>
                    <w:suppressOverlap/>
                    <w:jc w:val="both"/>
                    <w:rPr>
                      <w:sz w:val="24"/>
                    </w:rPr>
                  </w:pPr>
                  <w:r>
                    <w:rPr>
                      <w:noProof/>
                      <w:sz w:val="24"/>
                      <w:lang w:eastAsia="es-SV"/>
                    </w:rPr>
                    <w:drawing>
                      <wp:inline distT="0" distB="0" distL="0" distR="0" wp14:anchorId="5D0A7360" wp14:editId="74F91BB0">
                        <wp:extent cx="1883229" cy="1264266"/>
                        <wp:effectExtent l="0" t="0" r="317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3305" cy="1277744"/>
                                </a:xfrm>
                                <a:prstGeom prst="rect">
                                  <a:avLst/>
                                </a:prstGeom>
                                <a:noFill/>
                              </pic:spPr>
                            </pic:pic>
                          </a:graphicData>
                        </a:graphic>
                      </wp:inline>
                    </w:drawing>
                  </w:r>
                </w:p>
              </w:tc>
            </w:tr>
          </w:tbl>
          <w:p w:rsidR="00D906E2" w:rsidRPr="0039710A" w:rsidRDefault="00D906E2" w:rsidP="00CF0655">
            <w:pPr>
              <w:jc w:val="both"/>
              <w:rPr>
                <w:sz w:val="18"/>
                <w:lang w:val="es-ES"/>
              </w:rPr>
            </w:pPr>
          </w:p>
          <w:p w:rsidR="00285D7A" w:rsidRPr="00285D7A" w:rsidRDefault="00285D7A" w:rsidP="00CF0655">
            <w:pPr>
              <w:jc w:val="both"/>
              <w:rPr>
                <w:b/>
                <w:sz w:val="24"/>
                <w:lang w:val="es-ES"/>
              </w:rPr>
            </w:pPr>
            <w:r w:rsidRPr="00285D7A">
              <w:rPr>
                <w:b/>
                <w:sz w:val="24"/>
                <w:lang w:val="es-ES"/>
              </w:rPr>
              <w:t xml:space="preserve">2.2. </w:t>
            </w:r>
            <w:r w:rsidR="005B3731" w:rsidRPr="00285D7A">
              <w:rPr>
                <w:b/>
                <w:sz w:val="24"/>
                <w:lang w:val="es-ES"/>
              </w:rPr>
              <w:t>Una</w:t>
            </w:r>
            <w:r w:rsidRPr="00285D7A">
              <w:rPr>
                <w:b/>
                <w:sz w:val="24"/>
                <w:lang w:val="es-ES"/>
              </w:rPr>
              <w:t xml:space="preserve"> comunión horizonta</w:t>
            </w:r>
            <w:r>
              <w:rPr>
                <w:b/>
                <w:sz w:val="24"/>
                <w:lang w:val="es-ES"/>
              </w:rPr>
              <w:t>l</w:t>
            </w:r>
            <w:r w:rsidRPr="00285D7A">
              <w:rPr>
                <w:b/>
                <w:sz w:val="24"/>
                <w:lang w:val="es-ES"/>
              </w:rPr>
              <w:t>.</w:t>
            </w:r>
          </w:p>
          <w:p w:rsidR="00221EE6" w:rsidRDefault="00221EE6" w:rsidP="00CF0655">
            <w:pPr>
              <w:jc w:val="both"/>
              <w:rPr>
                <w:sz w:val="24"/>
              </w:rPr>
            </w:pPr>
            <w:r w:rsidRPr="00221EE6">
              <w:rPr>
                <w:sz w:val="24"/>
                <w:lang w:val="es-ES"/>
              </w:rPr>
              <w:t>Ahora, si se quiere usar la palabra comunión para expresar la relación horizontal entre los miembros de la Iglesia – y no solamente su misterio divino--, conviene recordar que existe otro sentido de co</w:t>
            </w:r>
            <w:r w:rsidR="004458E0">
              <w:rPr>
                <w:sz w:val="24"/>
                <w:lang w:val="es-ES"/>
              </w:rPr>
              <w:t xml:space="preserve">munión: el sentido horizontal. </w:t>
            </w:r>
            <w:r w:rsidRPr="00A32EC3">
              <w:rPr>
                <w:b/>
                <w:sz w:val="24"/>
                <w:lang w:val="es-ES"/>
              </w:rPr>
              <w:t xml:space="preserve">Esta, </w:t>
            </w:r>
            <w:r w:rsidR="004458E0" w:rsidRPr="00A32EC3">
              <w:rPr>
                <w:b/>
                <w:sz w:val="24"/>
                <w:lang w:val="es-ES"/>
              </w:rPr>
              <w:t xml:space="preserve">es la que surge </w:t>
            </w:r>
            <w:r w:rsidRPr="00A32EC3">
              <w:rPr>
                <w:b/>
                <w:sz w:val="24"/>
                <w:lang w:val="es-ES"/>
              </w:rPr>
              <w:t xml:space="preserve">por medio de acuerdos entre personas.  </w:t>
            </w:r>
            <w:r w:rsidRPr="00221EE6">
              <w:rPr>
                <w:sz w:val="24"/>
                <w:lang w:val="es-ES"/>
              </w:rPr>
              <w:t>Hay una infinidad de formas de acuerdos, desde los acuerdos dentro de la familia, entre hermanos, colegas, colaboradores, trabajadores, participantes de una misma actividad cultural.  Puede ser acuerdo espontáneo o deliberado, reflexionado, definido racionalmente.</w:t>
            </w:r>
          </w:p>
          <w:p w:rsidR="00067596" w:rsidRDefault="00EB32F4" w:rsidP="00CF0655">
            <w:pPr>
              <w:jc w:val="both"/>
              <w:rPr>
                <w:sz w:val="24"/>
                <w:lang w:val="es-ES"/>
              </w:rPr>
            </w:pPr>
            <w:r w:rsidRPr="00A32EC3">
              <w:rPr>
                <w:b/>
                <w:sz w:val="24"/>
                <w:lang w:val="es-ES"/>
              </w:rPr>
              <w:t>Es importante recordar que el pueblo de Israel fue fundado en un acuerdo –el acuerdo entre las tribus.</w:t>
            </w:r>
            <w:r w:rsidRPr="00EB32F4">
              <w:rPr>
                <w:sz w:val="24"/>
                <w:lang w:val="es-ES"/>
              </w:rPr>
              <w:t xml:space="preserve">  De cierto modo todo el pueblo está fundado en un acuerdo, una alianza hecha por la historia o por un acto público y jurídico como la constitución de una nación.  Toda la convivencia es, hasta cierto punto, una comunión, en la medida que supone un acuerdo por lo menos implícito.  El acuerdo, “contrato social” es la base de la democracia o de la república.</w:t>
            </w:r>
            <w:r>
              <w:rPr>
                <w:sz w:val="24"/>
                <w:lang w:val="es-ES"/>
              </w:rPr>
              <w:t xml:space="preserve"> </w:t>
            </w:r>
          </w:p>
          <w:p w:rsidR="00063775" w:rsidRPr="00F51543" w:rsidRDefault="001417AB" w:rsidP="00A32EC3">
            <w:pPr>
              <w:jc w:val="both"/>
              <w:rPr>
                <w:sz w:val="24"/>
                <w:szCs w:val="24"/>
                <w:lang w:val="es-ES"/>
              </w:rPr>
            </w:pPr>
            <w:r>
              <w:rPr>
                <w:sz w:val="24"/>
                <w:lang w:val="es-ES"/>
              </w:rPr>
              <w:t xml:space="preserve"> </w:t>
            </w:r>
            <w:r w:rsidR="00F07EF3" w:rsidRPr="00F07EF3">
              <w:rPr>
                <w:sz w:val="24"/>
                <w:lang w:val="es-ES"/>
              </w:rPr>
              <w:t>De esta manera se puede decir que la Iglesia también es llamada a ser una comunión, porque fundada en un acuerdo entre los discípulos de Jesús.  Hay convivencia, ayuda mutua, reconocimiento recíproco, etc</w:t>
            </w:r>
            <w:r w:rsidR="00F07EF3" w:rsidRPr="00285D7A">
              <w:rPr>
                <w:b/>
                <w:sz w:val="24"/>
                <w:lang w:val="es-ES"/>
              </w:rPr>
              <w:t>.</w:t>
            </w:r>
            <w:r w:rsidR="00423777" w:rsidRPr="00285D7A">
              <w:rPr>
                <w:b/>
                <w:sz w:val="24"/>
                <w:lang w:val="es-ES"/>
              </w:rPr>
              <w:t xml:space="preserve"> Sin embargo en el sistema tridentino esa comunión no es reconocida y en el derecho canónico ella no tiene ninguna expresión</w:t>
            </w:r>
            <w:r w:rsidR="00423777" w:rsidRPr="00423777">
              <w:rPr>
                <w:sz w:val="24"/>
                <w:lang w:val="es-ES"/>
              </w:rPr>
              <w:t xml:space="preserve">.  </w:t>
            </w:r>
            <w:r w:rsidR="00F51543" w:rsidRPr="00F51543">
              <w:rPr>
                <w:sz w:val="24"/>
                <w:szCs w:val="24"/>
                <w:lang w:val="es-ES"/>
              </w:rPr>
              <w:t>Una verdadera comunión horizontal no nace de arriba para abajo, sino nace entre iguales</w:t>
            </w:r>
            <w:r w:rsidR="00A32EC3">
              <w:rPr>
                <w:sz w:val="24"/>
                <w:szCs w:val="24"/>
                <w:lang w:val="es-ES"/>
              </w:rPr>
              <w:t>,</w:t>
            </w:r>
            <w:r w:rsidR="0039710A">
              <w:rPr>
                <w:sz w:val="24"/>
                <w:szCs w:val="24"/>
                <w:lang w:val="es-ES"/>
              </w:rPr>
              <w:t xml:space="preserve"> </w:t>
            </w:r>
            <w:r w:rsidR="00F51543" w:rsidRPr="00F51543">
              <w:rPr>
                <w:sz w:val="24"/>
                <w:szCs w:val="24"/>
                <w:lang w:val="es-ES"/>
              </w:rPr>
              <w:t>por medio de relaciones de reciprocidad</w:t>
            </w:r>
            <w:r w:rsidR="0039710A">
              <w:rPr>
                <w:sz w:val="24"/>
                <w:szCs w:val="24"/>
                <w:lang w:val="es-ES"/>
              </w:rPr>
              <w:t>.</w:t>
            </w:r>
          </w:p>
        </w:tc>
      </w:tr>
    </w:tbl>
    <w:p w:rsidR="0098616D" w:rsidRDefault="00CF0655">
      <w:r>
        <w:lastRenderedPageBreak/>
        <w:br w:type="textWrapping" w:clear="all"/>
      </w:r>
    </w:p>
    <w:p w:rsidR="005D3760" w:rsidRDefault="005D3760"/>
    <w:p w:rsidR="005D3760" w:rsidRDefault="005D3760"/>
    <w:p w:rsidR="005D3760" w:rsidRPr="005D3760" w:rsidRDefault="005D3760">
      <w:pPr>
        <w:rPr>
          <w:lang w:val="es-ES"/>
        </w:rPr>
      </w:pPr>
    </w:p>
    <w:p w:rsidR="005D3760" w:rsidRDefault="005D3760"/>
    <w:sectPr w:rsidR="005D3760" w:rsidSect="00443FF4">
      <w:pgSz w:w="20160" w:h="12240" w:orient="landscape" w:code="5"/>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54E" w:rsidRDefault="0068554E" w:rsidP="00534A42">
      <w:pPr>
        <w:spacing w:after="0" w:line="240" w:lineRule="auto"/>
      </w:pPr>
      <w:r>
        <w:separator/>
      </w:r>
    </w:p>
  </w:endnote>
  <w:endnote w:type="continuationSeparator" w:id="0">
    <w:p w:rsidR="0068554E" w:rsidRDefault="0068554E" w:rsidP="00534A42">
      <w:pPr>
        <w:spacing w:after="0" w:line="240" w:lineRule="auto"/>
      </w:pPr>
      <w:r>
        <w:continuationSeparator/>
      </w:r>
    </w:p>
  </w:endnote>
  <w:endnote w:type="continuationNotice" w:id="1">
    <w:p w:rsidR="0068554E" w:rsidRDefault="006855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54E" w:rsidRDefault="0068554E" w:rsidP="00534A42">
      <w:pPr>
        <w:spacing w:after="0" w:line="240" w:lineRule="auto"/>
      </w:pPr>
      <w:r>
        <w:separator/>
      </w:r>
    </w:p>
  </w:footnote>
  <w:footnote w:type="continuationSeparator" w:id="0">
    <w:p w:rsidR="0068554E" w:rsidRDefault="0068554E" w:rsidP="00534A42">
      <w:pPr>
        <w:spacing w:after="0" w:line="240" w:lineRule="auto"/>
      </w:pPr>
      <w:r>
        <w:continuationSeparator/>
      </w:r>
    </w:p>
  </w:footnote>
  <w:footnote w:type="continuationNotice" w:id="1">
    <w:p w:rsidR="0068554E" w:rsidRDefault="0068554E">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BA"/>
    <w:rsid w:val="00011433"/>
    <w:rsid w:val="00017B53"/>
    <w:rsid w:val="0002063E"/>
    <w:rsid w:val="00027451"/>
    <w:rsid w:val="00040DCC"/>
    <w:rsid w:val="00063775"/>
    <w:rsid w:val="00067596"/>
    <w:rsid w:val="00077A83"/>
    <w:rsid w:val="00083FB0"/>
    <w:rsid w:val="000934DA"/>
    <w:rsid w:val="000961B4"/>
    <w:rsid w:val="000A4768"/>
    <w:rsid w:val="000A5E3A"/>
    <w:rsid w:val="000C2F01"/>
    <w:rsid w:val="000D2E5B"/>
    <w:rsid w:val="000D6C30"/>
    <w:rsid w:val="000E55C7"/>
    <w:rsid w:val="000E6AF8"/>
    <w:rsid w:val="000F10D6"/>
    <w:rsid w:val="00114BE7"/>
    <w:rsid w:val="001417AB"/>
    <w:rsid w:val="00146E4A"/>
    <w:rsid w:val="00146E9F"/>
    <w:rsid w:val="0017767E"/>
    <w:rsid w:val="00187CC5"/>
    <w:rsid w:val="001A10D0"/>
    <w:rsid w:val="001A1A4A"/>
    <w:rsid w:val="001E13ED"/>
    <w:rsid w:val="001E44F8"/>
    <w:rsid w:val="001F529B"/>
    <w:rsid w:val="00212D0C"/>
    <w:rsid w:val="00221EE6"/>
    <w:rsid w:val="00222A82"/>
    <w:rsid w:val="0027383D"/>
    <w:rsid w:val="00282BFD"/>
    <w:rsid w:val="00285D7A"/>
    <w:rsid w:val="002A3901"/>
    <w:rsid w:val="002A4B5C"/>
    <w:rsid w:val="002C1FF8"/>
    <w:rsid w:val="002C2791"/>
    <w:rsid w:val="002C2F25"/>
    <w:rsid w:val="002E46DD"/>
    <w:rsid w:val="002F3B20"/>
    <w:rsid w:val="002F7018"/>
    <w:rsid w:val="00307473"/>
    <w:rsid w:val="00310B90"/>
    <w:rsid w:val="00314888"/>
    <w:rsid w:val="00314C54"/>
    <w:rsid w:val="00322AC4"/>
    <w:rsid w:val="0032323A"/>
    <w:rsid w:val="00323D14"/>
    <w:rsid w:val="003345BD"/>
    <w:rsid w:val="003354D8"/>
    <w:rsid w:val="00386F3C"/>
    <w:rsid w:val="0039710A"/>
    <w:rsid w:val="003B0018"/>
    <w:rsid w:val="003B3E9B"/>
    <w:rsid w:val="003F3D8D"/>
    <w:rsid w:val="00423777"/>
    <w:rsid w:val="00426AC7"/>
    <w:rsid w:val="004347C9"/>
    <w:rsid w:val="00440011"/>
    <w:rsid w:val="00443FF4"/>
    <w:rsid w:val="004458E0"/>
    <w:rsid w:val="00457500"/>
    <w:rsid w:val="00457590"/>
    <w:rsid w:val="004627F4"/>
    <w:rsid w:val="004641B8"/>
    <w:rsid w:val="004643CA"/>
    <w:rsid w:val="00485315"/>
    <w:rsid w:val="004A41F4"/>
    <w:rsid w:val="004B57DA"/>
    <w:rsid w:val="004E61AD"/>
    <w:rsid w:val="0050723A"/>
    <w:rsid w:val="00530255"/>
    <w:rsid w:val="00534860"/>
    <w:rsid w:val="00534A42"/>
    <w:rsid w:val="00545803"/>
    <w:rsid w:val="00552966"/>
    <w:rsid w:val="00561F5C"/>
    <w:rsid w:val="005B3731"/>
    <w:rsid w:val="005B768D"/>
    <w:rsid w:val="005D3760"/>
    <w:rsid w:val="005F5184"/>
    <w:rsid w:val="0060709D"/>
    <w:rsid w:val="00612625"/>
    <w:rsid w:val="00626368"/>
    <w:rsid w:val="006538BB"/>
    <w:rsid w:val="00663355"/>
    <w:rsid w:val="00666B45"/>
    <w:rsid w:val="00681E79"/>
    <w:rsid w:val="0068554E"/>
    <w:rsid w:val="0069516F"/>
    <w:rsid w:val="0069550E"/>
    <w:rsid w:val="006B1808"/>
    <w:rsid w:val="006C3B8A"/>
    <w:rsid w:val="006C62BC"/>
    <w:rsid w:val="006D6E98"/>
    <w:rsid w:val="006E4CFB"/>
    <w:rsid w:val="007034B9"/>
    <w:rsid w:val="00705583"/>
    <w:rsid w:val="00736373"/>
    <w:rsid w:val="00754790"/>
    <w:rsid w:val="00767630"/>
    <w:rsid w:val="007762CE"/>
    <w:rsid w:val="00780E9F"/>
    <w:rsid w:val="00795A7C"/>
    <w:rsid w:val="007B00E5"/>
    <w:rsid w:val="007B3529"/>
    <w:rsid w:val="007C60BC"/>
    <w:rsid w:val="007C7F9F"/>
    <w:rsid w:val="007D1F1E"/>
    <w:rsid w:val="007D52A2"/>
    <w:rsid w:val="007E5C6A"/>
    <w:rsid w:val="00800108"/>
    <w:rsid w:val="008046FD"/>
    <w:rsid w:val="0080569F"/>
    <w:rsid w:val="00830910"/>
    <w:rsid w:val="00846259"/>
    <w:rsid w:val="00892F5E"/>
    <w:rsid w:val="0089711C"/>
    <w:rsid w:val="008C2379"/>
    <w:rsid w:val="008F177E"/>
    <w:rsid w:val="008F55EE"/>
    <w:rsid w:val="00902058"/>
    <w:rsid w:val="00913F98"/>
    <w:rsid w:val="00921854"/>
    <w:rsid w:val="00974E45"/>
    <w:rsid w:val="0098616D"/>
    <w:rsid w:val="00996D49"/>
    <w:rsid w:val="009A1C63"/>
    <w:rsid w:val="009B0B71"/>
    <w:rsid w:val="009B2BAA"/>
    <w:rsid w:val="009C32FA"/>
    <w:rsid w:val="009D7065"/>
    <w:rsid w:val="009E3664"/>
    <w:rsid w:val="009E6E6A"/>
    <w:rsid w:val="009F208E"/>
    <w:rsid w:val="009F5860"/>
    <w:rsid w:val="00A01607"/>
    <w:rsid w:val="00A13BED"/>
    <w:rsid w:val="00A32EC3"/>
    <w:rsid w:val="00A34095"/>
    <w:rsid w:val="00A348A9"/>
    <w:rsid w:val="00A42A2E"/>
    <w:rsid w:val="00A4656E"/>
    <w:rsid w:val="00A6769C"/>
    <w:rsid w:val="00A76C80"/>
    <w:rsid w:val="00A949F3"/>
    <w:rsid w:val="00A95E7E"/>
    <w:rsid w:val="00A96E7A"/>
    <w:rsid w:val="00AA2872"/>
    <w:rsid w:val="00AA61C8"/>
    <w:rsid w:val="00AA6B8F"/>
    <w:rsid w:val="00B3394C"/>
    <w:rsid w:val="00B36796"/>
    <w:rsid w:val="00B62912"/>
    <w:rsid w:val="00B6534F"/>
    <w:rsid w:val="00B661EA"/>
    <w:rsid w:val="00B747E6"/>
    <w:rsid w:val="00B8219F"/>
    <w:rsid w:val="00B920C1"/>
    <w:rsid w:val="00B97C60"/>
    <w:rsid w:val="00BA4BE9"/>
    <w:rsid w:val="00BB44B4"/>
    <w:rsid w:val="00BC6CD4"/>
    <w:rsid w:val="00BC70E3"/>
    <w:rsid w:val="00BD18BE"/>
    <w:rsid w:val="00BE21FA"/>
    <w:rsid w:val="00C35282"/>
    <w:rsid w:val="00C41537"/>
    <w:rsid w:val="00C64E69"/>
    <w:rsid w:val="00C73200"/>
    <w:rsid w:val="00C8109A"/>
    <w:rsid w:val="00CA0579"/>
    <w:rsid w:val="00CA13EE"/>
    <w:rsid w:val="00CB6A41"/>
    <w:rsid w:val="00CC5364"/>
    <w:rsid w:val="00CD616A"/>
    <w:rsid w:val="00CD6661"/>
    <w:rsid w:val="00CE1625"/>
    <w:rsid w:val="00CF0655"/>
    <w:rsid w:val="00D64F27"/>
    <w:rsid w:val="00D823EE"/>
    <w:rsid w:val="00D906E2"/>
    <w:rsid w:val="00D90A70"/>
    <w:rsid w:val="00D91C6A"/>
    <w:rsid w:val="00DC298E"/>
    <w:rsid w:val="00DD05C7"/>
    <w:rsid w:val="00DE2094"/>
    <w:rsid w:val="00DE51B8"/>
    <w:rsid w:val="00DF2650"/>
    <w:rsid w:val="00E106C6"/>
    <w:rsid w:val="00E1690D"/>
    <w:rsid w:val="00E321A3"/>
    <w:rsid w:val="00E42191"/>
    <w:rsid w:val="00E42850"/>
    <w:rsid w:val="00E44ACC"/>
    <w:rsid w:val="00E477E6"/>
    <w:rsid w:val="00E66B68"/>
    <w:rsid w:val="00E91E2E"/>
    <w:rsid w:val="00E965EE"/>
    <w:rsid w:val="00EA6ADA"/>
    <w:rsid w:val="00EB32F4"/>
    <w:rsid w:val="00EB5207"/>
    <w:rsid w:val="00EC138C"/>
    <w:rsid w:val="00ED2602"/>
    <w:rsid w:val="00ED583F"/>
    <w:rsid w:val="00EE47BA"/>
    <w:rsid w:val="00EF6447"/>
    <w:rsid w:val="00F028F8"/>
    <w:rsid w:val="00F07EF3"/>
    <w:rsid w:val="00F11953"/>
    <w:rsid w:val="00F160CA"/>
    <w:rsid w:val="00F17B22"/>
    <w:rsid w:val="00F37E1A"/>
    <w:rsid w:val="00F42318"/>
    <w:rsid w:val="00F43D03"/>
    <w:rsid w:val="00F51543"/>
    <w:rsid w:val="00FA060E"/>
    <w:rsid w:val="00FA20BA"/>
    <w:rsid w:val="00FB3BD5"/>
    <w:rsid w:val="00FE18A6"/>
    <w:rsid w:val="00FF7ABF"/>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F5C394-B42A-4341-8999-087149B3D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A42"/>
  </w:style>
  <w:style w:type="paragraph" w:styleId="Ttulo2">
    <w:name w:val="heading 2"/>
    <w:basedOn w:val="Normal"/>
    <w:next w:val="Normal"/>
    <w:link w:val="Ttulo2Car"/>
    <w:uiPriority w:val="9"/>
    <w:unhideWhenUsed/>
    <w:qFormat/>
    <w:rsid w:val="00FA20B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E47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A1A4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A4A"/>
    <w:rPr>
      <w:rFonts w:ascii="Tahoma" w:hAnsi="Tahoma" w:cs="Tahoma"/>
      <w:sz w:val="16"/>
      <w:szCs w:val="16"/>
    </w:rPr>
  </w:style>
  <w:style w:type="character" w:customStyle="1" w:styleId="Ttulo2Car">
    <w:name w:val="Título 2 Car"/>
    <w:basedOn w:val="Fuentedeprrafopredeter"/>
    <w:link w:val="Ttulo2"/>
    <w:uiPriority w:val="9"/>
    <w:rsid w:val="00FA20BA"/>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6534F"/>
    <w:pPr>
      <w:spacing w:after="0" w:line="240" w:lineRule="auto"/>
    </w:pPr>
  </w:style>
  <w:style w:type="paragraph" w:styleId="Prrafodelista">
    <w:name w:val="List Paragraph"/>
    <w:basedOn w:val="Normal"/>
    <w:uiPriority w:val="34"/>
    <w:qFormat/>
    <w:rsid w:val="0060709D"/>
    <w:pPr>
      <w:ind w:left="720"/>
      <w:contextualSpacing/>
    </w:pPr>
  </w:style>
  <w:style w:type="paragraph" w:styleId="Textonotapie">
    <w:name w:val="footnote text"/>
    <w:basedOn w:val="Normal"/>
    <w:link w:val="TextonotapieCar"/>
    <w:semiHidden/>
    <w:rsid w:val="00534A42"/>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534A42"/>
    <w:rPr>
      <w:rFonts w:ascii="Times New Roman" w:eastAsia="Times New Roman" w:hAnsi="Times New Roman" w:cs="Times New Roman"/>
      <w:sz w:val="20"/>
      <w:szCs w:val="20"/>
      <w:lang w:val="es-ES" w:eastAsia="es-ES"/>
    </w:rPr>
  </w:style>
  <w:style w:type="character" w:styleId="Refdenotaalpie">
    <w:name w:val="footnote reference"/>
    <w:semiHidden/>
    <w:rsid w:val="00534A42"/>
    <w:rPr>
      <w:vertAlign w:val="superscript"/>
    </w:rPr>
  </w:style>
  <w:style w:type="table" w:styleId="Listaclara">
    <w:name w:val="Light List"/>
    <w:basedOn w:val="Tablanormal"/>
    <w:uiPriority w:val="61"/>
    <w:rsid w:val="00666B45"/>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666B45"/>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visin">
    <w:name w:val="Revision"/>
    <w:hidden/>
    <w:uiPriority w:val="99"/>
    <w:semiHidden/>
    <w:rsid w:val="000F10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80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E3C53-B162-40C6-995C-7BF0A073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1387</Words>
  <Characters>7630</Characters>
  <Application>Microsoft Office Word</Application>
  <DocSecurity>0</DocSecurity>
  <Lines>63</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N/A</Company>
  <LinksUpToDate>false</LinksUpToDate>
  <CharactersWithSpaces>9000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Luis Van de Velde</dc:creator>
  <cp:lastModifiedBy>Luis Van De Velde</cp:lastModifiedBy>
  <cp:revision>3</cp:revision>
  <cp:lastPrinted>2014-08-15T20:21:00Z</cp:lastPrinted>
  <dcterms:created xsi:type="dcterms:W3CDTF">2016-03-13T11:49:00Z</dcterms:created>
  <dcterms:modified xsi:type="dcterms:W3CDTF">2016-03-30T11:51:00Z</dcterms:modified>
  <cp:contentStatus/>
</cp:coreProperties>
</file>