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577" w:type="dxa"/>
        <w:tblInd w:w="1701" w:type="dxa"/>
        <w:tblBorders>
          <w:top w:val="none" w:sz="0" w:space="0" w:color="auto"/>
          <w:bottom w:val="none" w:sz="0" w:space="0" w:color="auto"/>
        </w:tblBorders>
        <w:tblLayout w:type="fixed"/>
        <w:tblLook w:val="0600" w:firstRow="0" w:lastRow="0" w:firstColumn="0" w:lastColumn="0" w:noHBand="1" w:noVBand="1"/>
      </w:tblPr>
      <w:tblGrid>
        <w:gridCol w:w="8364"/>
        <w:gridCol w:w="850"/>
        <w:gridCol w:w="8363"/>
      </w:tblGrid>
      <w:tr w:rsidR="00EE47BA" w:rsidRPr="00097BEA" w:rsidTr="006019B9">
        <w:trPr>
          <w:trHeight w:val="144"/>
        </w:trPr>
        <w:tc>
          <w:tcPr>
            <w:tcW w:w="8364" w:type="dxa"/>
          </w:tcPr>
          <w:p w:rsidR="00AF66A8" w:rsidRPr="008A61DD" w:rsidRDefault="00AF66A8" w:rsidP="00710F6F">
            <w:pPr>
              <w:pStyle w:val="Sinespaciado"/>
              <w:jc w:val="both"/>
              <w:rPr>
                <w:b/>
                <w:sz w:val="10"/>
              </w:rPr>
            </w:pPr>
          </w:p>
          <w:p w:rsidR="00CB3BC6" w:rsidRDefault="00CB3BC6" w:rsidP="00CB3BC6">
            <w:pPr>
              <w:jc w:val="both"/>
              <w:rPr>
                <w:sz w:val="24"/>
              </w:rPr>
            </w:pPr>
            <w:r w:rsidRPr="0094667E">
              <w:rPr>
                <w:b/>
                <w:sz w:val="24"/>
              </w:rPr>
              <w:t>6. ¿Cuál es la meta del pueblo de Dios en este momento de la historia?</w:t>
            </w:r>
            <w:r>
              <w:rPr>
                <w:sz w:val="24"/>
              </w:rPr>
              <w:t xml:space="preserve">   No es buscar la conversión de individuos, sino la meta tiene que ver con “las señales del tiempo”. </w:t>
            </w:r>
          </w:p>
          <w:p w:rsidR="00177850" w:rsidRDefault="00CB3BC6" w:rsidP="00CB3BC6">
            <w:pPr>
              <w:jc w:val="both"/>
              <w:rPr>
                <w:sz w:val="24"/>
              </w:rPr>
            </w:pPr>
            <w:r>
              <w:rPr>
                <w:sz w:val="24"/>
              </w:rPr>
              <w:t xml:space="preserve">- El mundo occidental está condenado a desaparecer dentro de unos siglos. Ya ahora más del 80% de la población mundial vive en el “tercer mundo”.  El futuro del Pueblo </w:t>
            </w:r>
            <w:r w:rsidR="00177850">
              <w:rPr>
                <w:sz w:val="24"/>
              </w:rPr>
              <w:t>de Dios está en el tercer mundo!!!</w:t>
            </w:r>
          </w:p>
          <w:p w:rsidR="00177850" w:rsidRDefault="00177850" w:rsidP="009660B1">
            <w:pPr>
              <w:shd w:val="clear" w:color="auto" w:fill="D9D9D9" w:themeFill="background1" w:themeFillShade="D9"/>
              <w:jc w:val="both"/>
              <w:rPr>
                <w:sz w:val="24"/>
              </w:rPr>
            </w:pPr>
            <w:r>
              <w:rPr>
                <w:sz w:val="24"/>
              </w:rPr>
              <w:t>- El pueblo de Dios llama a los pueblos del tercer mundo a “formar pueblo”. Pueblo es colaboración y alianza entre personas libres, iguales, fraternas. Esa es la meta.  Y estamos conscientes que es una larga caminata.  Toda experiencia de vida comunitaria será una ayuda</w:t>
            </w:r>
          </w:p>
          <w:p w:rsidR="002839EF" w:rsidRDefault="00CB3BC6" w:rsidP="00CB3BC6">
            <w:pPr>
              <w:jc w:val="both"/>
              <w:rPr>
                <w:sz w:val="24"/>
              </w:rPr>
            </w:pPr>
            <w:r>
              <w:rPr>
                <w:sz w:val="24"/>
              </w:rPr>
              <w:t xml:space="preserve">- Lo que falta en la Iglesia actual son las metas.  </w:t>
            </w:r>
            <w:r w:rsidR="00177850">
              <w:rPr>
                <w:sz w:val="24"/>
              </w:rPr>
              <w:t xml:space="preserve">La construcción del pueblo es una tarea que </w:t>
            </w:r>
            <w:r w:rsidR="00177850" w:rsidRPr="0094667E">
              <w:rPr>
                <w:b/>
                <w:sz w:val="24"/>
              </w:rPr>
              <w:t>exige la colaboración de millones de comunidades con sus metas.</w:t>
            </w:r>
            <w:r w:rsidR="00177850">
              <w:rPr>
                <w:sz w:val="24"/>
              </w:rPr>
              <w:t xml:space="preserve">  </w:t>
            </w:r>
          </w:p>
          <w:p w:rsidR="00177850" w:rsidRPr="006019B9" w:rsidRDefault="00177850" w:rsidP="00177850">
            <w:pPr>
              <w:pStyle w:val="Sinespaciado"/>
              <w:jc w:val="both"/>
              <w:rPr>
                <w:b/>
                <w:sz w:val="2"/>
              </w:rPr>
            </w:pPr>
          </w:p>
          <w:p w:rsidR="00A32993" w:rsidRDefault="002C2791" w:rsidP="00212FFA">
            <w:pPr>
              <w:pStyle w:val="Sinespaciado"/>
              <w:jc w:val="both"/>
              <w:rPr>
                <w:b/>
                <w:sz w:val="40"/>
              </w:rPr>
            </w:pPr>
            <w:r w:rsidRPr="00FE18A6">
              <w:rPr>
                <w:b/>
                <w:sz w:val="40"/>
              </w:rPr>
              <w:t xml:space="preserve">Monseñor Romero nos recuerda: </w:t>
            </w:r>
          </w:p>
          <w:tbl>
            <w:tblPr>
              <w:tblStyle w:val="Tablaconcuadrcula"/>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2"/>
              <w:gridCol w:w="5676"/>
            </w:tblGrid>
            <w:tr w:rsidR="00CB3BC6" w:rsidTr="006019B9">
              <w:trPr>
                <w:trHeight w:val="2884"/>
              </w:trPr>
              <w:tc>
                <w:tcPr>
                  <w:tcW w:w="2532" w:type="dxa"/>
                </w:tcPr>
                <w:p w:rsidR="00CB3BC6" w:rsidRDefault="00CB3BC6" w:rsidP="00212FFA">
                  <w:pPr>
                    <w:pStyle w:val="Sinespaciado"/>
                    <w:jc w:val="both"/>
                    <w:rPr>
                      <w:b/>
                      <w:sz w:val="40"/>
                    </w:rPr>
                  </w:pPr>
                  <w:r>
                    <w:rPr>
                      <w:noProof/>
                      <w:lang w:eastAsia="es-SV"/>
                    </w:rPr>
                    <w:drawing>
                      <wp:inline distT="0" distB="0" distL="0" distR="0" wp14:anchorId="226F2B0C" wp14:editId="1DD32F79">
                        <wp:extent cx="1545771" cy="1972244"/>
                        <wp:effectExtent l="0" t="0" r="0" b="9525"/>
                        <wp:docPr id="6" name="Imagen 6" descr="https://encrypted-tbn0.gstatic.com/images?q=tbn:ANd9GcSkhWWxqVrshs64DVHb0xUZNmRNjTZqIhtzsNY2eJVvFljEp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khWWxqVrshs64DVHb0xUZNmRNjTZqIhtzsNY2eJVvFljEp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5887" cy="1972392"/>
                                </a:xfrm>
                                <a:prstGeom prst="rect">
                                  <a:avLst/>
                                </a:prstGeom>
                                <a:noFill/>
                                <a:ln>
                                  <a:noFill/>
                                </a:ln>
                              </pic:spPr>
                            </pic:pic>
                          </a:graphicData>
                        </a:graphic>
                      </wp:inline>
                    </w:drawing>
                  </w:r>
                </w:p>
              </w:tc>
              <w:tc>
                <w:tcPr>
                  <w:tcW w:w="5676" w:type="dxa"/>
                </w:tcPr>
                <w:p w:rsidR="00CB3BC6" w:rsidRDefault="00CB3BC6" w:rsidP="00CB3BC6">
                  <w:pPr>
                    <w:pStyle w:val="Sinespaciado"/>
                    <w:jc w:val="both"/>
                    <w:rPr>
                      <w:sz w:val="24"/>
                    </w:rPr>
                  </w:pPr>
                  <w:r>
                    <w:rPr>
                      <w:sz w:val="24"/>
                    </w:rPr>
                    <w:t>“Ya les dije un día la comparación sencilla del campesino, me dijo: “Monseñor, cuando un mete la mano en una olla de agua con sal, si la mano está sana no le sucede nada, pero si tiene una heridita, ¡ah! Allí duele”,  La Iglesia es la sal del mundo y naturalmente que donde hay heridas tiene que arder esa sal”</w:t>
                  </w:r>
                  <w:r w:rsidR="009660B1">
                    <w:rPr>
                      <w:sz w:val="24"/>
                    </w:rPr>
                    <w:t xml:space="preserve">  </w:t>
                  </w:r>
                  <w:r>
                    <w:rPr>
                      <w:sz w:val="24"/>
                    </w:rPr>
                    <w:t>Homilía del 29 de mayo</w:t>
                  </w:r>
                  <w:r w:rsidR="009356C3">
                    <w:rPr>
                      <w:sz w:val="24"/>
                    </w:rPr>
                    <w:t xml:space="preserve"> de 1977</w:t>
                  </w:r>
                </w:p>
                <w:p w:rsidR="009660B1" w:rsidRDefault="009660B1" w:rsidP="00CB3BC6">
                  <w:pPr>
                    <w:pStyle w:val="Sinespaciado"/>
                    <w:jc w:val="both"/>
                    <w:rPr>
                      <w:sz w:val="24"/>
                    </w:rPr>
                  </w:pPr>
                </w:p>
                <w:p w:rsidR="009356C3" w:rsidRPr="009660B1" w:rsidRDefault="009356C3" w:rsidP="00CB3BC6">
                  <w:pPr>
                    <w:pStyle w:val="Sinespaciado"/>
                    <w:jc w:val="both"/>
                    <w:rPr>
                      <w:sz w:val="4"/>
                    </w:rPr>
                  </w:pPr>
                </w:p>
                <w:p w:rsidR="009356C3" w:rsidRPr="00CB3BC6" w:rsidRDefault="009356C3" w:rsidP="00CB3BC6">
                  <w:pPr>
                    <w:pStyle w:val="Sinespaciado"/>
                    <w:jc w:val="both"/>
                    <w:rPr>
                      <w:sz w:val="24"/>
                    </w:rPr>
                  </w:pPr>
                  <w:r>
                    <w:rPr>
                      <w:sz w:val="24"/>
                    </w:rPr>
                    <w:t>“El profeta tiene que ser molesto a la sociedad, cuando la sociedad no está con Dios”  Hom 14 de agosto 1977</w:t>
                  </w:r>
                </w:p>
              </w:tc>
            </w:tr>
          </w:tbl>
          <w:p w:rsidR="00212FFA" w:rsidRPr="009660B1" w:rsidRDefault="00212FFA" w:rsidP="00212FFA">
            <w:pPr>
              <w:pStyle w:val="Sinespaciado"/>
              <w:jc w:val="both"/>
              <w:rPr>
                <w:b/>
                <w:sz w:val="6"/>
              </w:rPr>
            </w:pPr>
          </w:p>
          <w:p w:rsidR="00212FFA" w:rsidRPr="006019B9" w:rsidRDefault="00212FFA" w:rsidP="00212FFA">
            <w:pPr>
              <w:pStyle w:val="Sinespaciado"/>
              <w:jc w:val="both"/>
              <w:rPr>
                <w:b/>
                <w:sz w:val="2"/>
              </w:rPr>
            </w:pPr>
          </w:p>
          <w:p w:rsidR="00767630" w:rsidRDefault="00767630" w:rsidP="009061FC">
            <w:pPr>
              <w:jc w:val="both"/>
              <w:rPr>
                <w:b/>
                <w:sz w:val="24"/>
                <w:szCs w:val="24"/>
              </w:rPr>
            </w:pPr>
            <w:r w:rsidRPr="00FE18A6">
              <w:rPr>
                <w:b/>
                <w:sz w:val="24"/>
                <w:szCs w:val="24"/>
              </w:rPr>
              <w:t xml:space="preserve">ACTUAR:  </w:t>
            </w:r>
          </w:p>
          <w:p w:rsidR="009356C3" w:rsidRPr="009356C3" w:rsidRDefault="009356C3" w:rsidP="009061FC">
            <w:pPr>
              <w:jc w:val="both"/>
              <w:rPr>
                <w:sz w:val="24"/>
                <w:szCs w:val="24"/>
              </w:rPr>
            </w:pPr>
            <w:r w:rsidRPr="009356C3">
              <w:rPr>
                <w:sz w:val="24"/>
                <w:szCs w:val="24"/>
              </w:rPr>
              <w:t xml:space="preserve">- ¿Qué podemos aprender las CEBs de lo que el Padre Comblin llama “el actuar típico de las ONG’s”? </w:t>
            </w:r>
          </w:p>
          <w:p w:rsidR="009356C3" w:rsidRPr="009356C3" w:rsidRDefault="009356C3" w:rsidP="009061FC">
            <w:pPr>
              <w:jc w:val="both"/>
              <w:rPr>
                <w:sz w:val="24"/>
                <w:szCs w:val="24"/>
              </w:rPr>
            </w:pPr>
            <w:r w:rsidRPr="009356C3">
              <w:rPr>
                <w:sz w:val="24"/>
                <w:szCs w:val="24"/>
              </w:rPr>
              <w:t xml:space="preserve">- ¿En qué medida las CEBs formamos y fomentamos esas experiencias comunitarias fuertes y proféticas donde se prioriza realmente lo colectivo sobre lo individual?  ¿Qué podemos hacer? </w:t>
            </w:r>
          </w:p>
          <w:p w:rsidR="009356C3" w:rsidRDefault="009356C3" w:rsidP="009061FC">
            <w:pPr>
              <w:jc w:val="both"/>
              <w:rPr>
                <w:sz w:val="24"/>
                <w:szCs w:val="24"/>
              </w:rPr>
            </w:pPr>
            <w:r>
              <w:rPr>
                <w:sz w:val="24"/>
                <w:szCs w:val="24"/>
              </w:rPr>
              <w:t>- ¿Qué podemos hacer para que como CEBs fortalezcamos nuestro pueblo, para que seamos formadores-as de “pueblo”?    ¿Qué debemos hacer?</w:t>
            </w:r>
          </w:p>
          <w:p w:rsidR="009356C3" w:rsidRDefault="009356C3" w:rsidP="009061FC">
            <w:pPr>
              <w:jc w:val="both"/>
              <w:rPr>
                <w:b/>
                <w:sz w:val="24"/>
                <w:szCs w:val="24"/>
              </w:rPr>
            </w:pPr>
            <w:r>
              <w:rPr>
                <w:sz w:val="24"/>
                <w:szCs w:val="24"/>
              </w:rPr>
              <w:t>__________________________________________________________________</w:t>
            </w:r>
          </w:p>
          <w:p w:rsidR="00011433" w:rsidRPr="00FE18A6" w:rsidRDefault="006019B9" w:rsidP="009356C3">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850" w:type="dxa"/>
          </w:tcPr>
          <w:p w:rsidR="00EE47BA" w:rsidRPr="00FE18A6" w:rsidRDefault="00EE47BA"/>
        </w:tc>
        <w:tc>
          <w:tcPr>
            <w:tcW w:w="8363" w:type="dxa"/>
          </w:tcPr>
          <w:p w:rsidR="00314C54" w:rsidRPr="00FE18A6" w:rsidRDefault="00FE18A6" w:rsidP="00314C54">
            <w:pPr>
              <w:jc w:val="center"/>
              <w:rPr>
                <w:b/>
                <w:sz w:val="40"/>
              </w:rPr>
            </w:pPr>
            <w:r w:rsidRPr="00FE18A6">
              <w:rPr>
                <w:b/>
                <w:sz w:val="44"/>
              </w:rPr>
              <w:t xml:space="preserve"># </w:t>
            </w:r>
            <w:r w:rsidR="002166FC">
              <w:rPr>
                <w:b/>
                <w:sz w:val="44"/>
              </w:rPr>
              <w:t>3</w:t>
            </w:r>
            <w:r w:rsidR="006019B9">
              <w:rPr>
                <w:b/>
                <w:sz w:val="44"/>
              </w:rPr>
              <w:t>8</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w:t>
            </w:r>
            <w:r w:rsidR="006019B9">
              <w:rPr>
                <w:b/>
                <w:sz w:val="40"/>
              </w:rPr>
              <w:t xml:space="preserve">. </w:t>
            </w:r>
            <w:r w:rsidR="00314C54" w:rsidRPr="00FE18A6">
              <w:rPr>
                <w:b/>
                <w:sz w:val="40"/>
              </w:rPr>
              <w:t xml:space="preserv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EA2A93">
              <w:trPr>
                <w:trHeight w:val="144"/>
              </w:trPr>
              <w:tc>
                <w:tcPr>
                  <w:tcW w:w="825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EA2A93" w:rsidRPr="00EA2A93" w:rsidRDefault="006019B9" w:rsidP="00EA2A93">
            <w:pPr>
              <w:rPr>
                <w:b/>
                <w:sz w:val="18"/>
              </w:rPr>
            </w:pPr>
            <w:r w:rsidRPr="00EA2A93">
              <w:rPr>
                <w:b/>
                <w:noProof/>
                <w:sz w:val="28"/>
                <w:lang w:eastAsia="es-SV"/>
              </w:rPr>
              <mc:AlternateContent>
                <mc:Choice Requires="wps">
                  <w:drawing>
                    <wp:anchor distT="0" distB="0" distL="114300" distR="114300" simplePos="0" relativeHeight="251659264" behindDoc="0" locked="0" layoutInCell="1" allowOverlap="1" wp14:anchorId="51BED787" wp14:editId="215F2A7D">
                      <wp:simplePos x="0" y="0"/>
                      <wp:positionH relativeFrom="column">
                        <wp:posOffset>3880426</wp:posOffset>
                      </wp:positionH>
                      <wp:positionV relativeFrom="paragraph">
                        <wp:posOffset>63987</wp:posOffset>
                      </wp:positionV>
                      <wp:extent cx="1304290" cy="637954"/>
                      <wp:effectExtent l="0" t="0" r="1016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637954"/>
                              </a:xfrm>
                              <a:prstGeom prst="rect">
                                <a:avLst/>
                              </a:prstGeom>
                              <a:solidFill>
                                <a:srgbClr val="FFFFFF"/>
                              </a:solidFill>
                              <a:ln w="9525">
                                <a:solidFill>
                                  <a:srgbClr val="000000"/>
                                </a:solidFill>
                                <a:miter lim="800000"/>
                                <a:headEnd/>
                                <a:tailEnd/>
                              </a:ln>
                            </wps:spPr>
                            <wps:txbx>
                              <w:txbxContent>
                                <w:p w:rsidR="006019B9" w:rsidRPr="001E5CCB" w:rsidRDefault="006019B9" w:rsidP="006019B9">
                                  <w:pPr>
                                    <w:rPr>
                                      <w:color w:val="FF0000"/>
                                      <w:sz w:val="18"/>
                                    </w:rPr>
                                  </w:pPr>
                                  <w:r w:rsidRPr="001E5CCB">
                                    <w:rPr>
                                      <w:i/>
                                      <w:sz w:val="16"/>
                                    </w:rPr>
                                    <w:t>Si se desea imprimir es necesario revisar bien el tamaño y hacer los ajustes</w:t>
                                  </w:r>
                                  <w:r>
                                    <w:rPr>
                                      <w:i/>
                                      <w:sz w:val="16"/>
                                    </w:rPr>
                                    <w:t xml:space="preserve"> necesarios </w:t>
                                  </w:r>
                                </w:p>
                                <w:p w:rsidR="00EA2A93" w:rsidRPr="00EA2A93" w:rsidRDefault="00EA2A9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D787" id="_x0000_t202" coordsize="21600,21600" o:spt="202" path="m,l,21600r21600,l21600,xe">
                      <v:stroke joinstyle="miter"/>
                      <v:path gradientshapeok="t" o:connecttype="rect"/>
                    </v:shapetype>
                    <v:shape id="Cuadro de texto 2" o:spid="_x0000_s1026" type="#_x0000_t202" style="position:absolute;margin-left:305.55pt;margin-top:5.05pt;width:102.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">
                      <v:textbox>
                        <w:txbxContent>
                          <w:p w:rsidR="006019B9" w:rsidRPr="001E5CCB" w:rsidRDefault="006019B9" w:rsidP="006019B9">
                            <w:pPr>
                              <w:rPr>
                                <w:color w:val="FF0000"/>
                                <w:sz w:val="18"/>
                              </w:rPr>
                            </w:pPr>
                            <w:r w:rsidRPr="001E5CCB">
                              <w:rPr>
                                <w:i/>
                                <w:sz w:val="16"/>
                              </w:rPr>
                              <w:t>Si se desea imprimir es necesario revisar bien el tamaño y hacer los ajustes</w:t>
                            </w:r>
                            <w:r>
                              <w:rPr>
                                <w:i/>
                                <w:sz w:val="16"/>
                              </w:rPr>
                              <w:t xml:space="preserve"> necesarios </w:t>
                            </w:r>
                          </w:p>
                          <w:p w:rsidR="00EA2A93" w:rsidRPr="00EA2A93" w:rsidRDefault="00EA2A93">
                            <w:pPr>
                              <w:rPr>
                                <w:color w:val="FF0000"/>
                              </w:rPr>
                            </w:pPr>
                          </w:p>
                        </w:txbxContent>
                      </v:textbox>
                    </v:shape>
                  </w:pict>
                </mc:Fallback>
              </mc:AlternateContent>
            </w:r>
          </w:p>
          <w:p w:rsidR="00EA2A93" w:rsidRPr="00981D6E" w:rsidRDefault="00EA2A93" w:rsidP="00EA2A93">
            <w:pPr>
              <w:rPr>
                <w:b/>
                <w:sz w:val="28"/>
              </w:rPr>
            </w:pPr>
            <w:r w:rsidRPr="00981D6E">
              <w:rPr>
                <w:b/>
                <w:sz w:val="28"/>
              </w:rPr>
              <w:t>9.</w:t>
            </w:r>
            <w:r w:rsidRPr="00981D6E">
              <w:t xml:space="preserve"> </w:t>
            </w:r>
            <w:r w:rsidRPr="00981D6E">
              <w:rPr>
                <w:b/>
                <w:sz w:val="28"/>
              </w:rPr>
              <w:t>EL ACTUAR DEL PUEBLO DE DIOS EN EL MUNDO.</w:t>
            </w:r>
          </w:p>
          <w:p w:rsidR="0050723A" w:rsidRPr="00FE18A6" w:rsidRDefault="00EA2A93" w:rsidP="00EA2A93">
            <w:pPr>
              <w:rPr>
                <w:b/>
                <w:sz w:val="16"/>
                <w:szCs w:val="16"/>
                <w:vertAlign w:val="subscript"/>
              </w:rPr>
            </w:pPr>
            <w:r>
              <w:rPr>
                <w:b/>
                <w:sz w:val="28"/>
              </w:rPr>
              <w:t>4. Experiencia de la praxis latinoamericana</w:t>
            </w:r>
          </w:p>
          <w:p w:rsidR="00981D6E" w:rsidRPr="00981D6E" w:rsidRDefault="00981D6E" w:rsidP="00981D6E">
            <w:pPr>
              <w:spacing w:after="200" w:line="276" w:lineRule="auto"/>
              <w:jc w:val="center"/>
              <w:rPr>
                <w:b/>
                <w:color w:val="auto"/>
                <w:sz w:val="20"/>
              </w:rPr>
            </w:pPr>
          </w:p>
          <w:p w:rsidR="007A3406" w:rsidRDefault="007A3406" w:rsidP="007A3406">
            <w:pPr>
              <w:jc w:val="both"/>
              <w:rPr>
                <w:i/>
                <w:sz w:val="24"/>
              </w:rPr>
            </w:pPr>
            <w:r w:rsidRPr="00A677BD">
              <w:rPr>
                <w:i/>
                <w:sz w:val="24"/>
              </w:rPr>
              <w:t xml:space="preserve">-&gt; los aportes del Padre Comblin son invitaciones a reflexionar críticamente nuestras experiencias de ser Iglesia. </w:t>
            </w:r>
          </w:p>
          <w:p w:rsidR="006019B9" w:rsidRPr="00A677BD" w:rsidRDefault="006019B9" w:rsidP="007A3406">
            <w:pPr>
              <w:jc w:val="both"/>
              <w:rPr>
                <w:i/>
              </w:rPr>
            </w:pPr>
          </w:p>
          <w:p w:rsidR="008A79B4" w:rsidRDefault="0032323A" w:rsidP="00212FFA">
            <w:pPr>
              <w:jc w:val="both"/>
              <w:rPr>
                <w:sz w:val="28"/>
              </w:rPr>
            </w:pPr>
            <w:r w:rsidRPr="00FE18A6">
              <w:rPr>
                <w:b/>
                <w:sz w:val="28"/>
              </w:rPr>
              <w:t>VER.</w:t>
            </w:r>
            <w:r w:rsidRPr="00FE18A6">
              <w:rPr>
                <w:sz w:val="28"/>
              </w:rPr>
              <w:t xml:space="preserve">  </w:t>
            </w:r>
          </w:p>
          <w:p w:rsidR="00212FFA" w:rsidRDefault="0094667E" w:rsidP="00212FFA">
            <w:pPr>
              <w:jc w:val="both"/>
              <w:rPr>
                <w:sz w:val="24"/>
              </w:rPr>
            </w:pPr>
            <w:r>
              <w:rPr>
                <w:sz w:val="24"/>
              </w:rPr>
              <w:t xml:space="preserve">- ¿qué experiencia hemos vivido o vivimos de participar como cristianos-as en movimientos populares? ¿Cómo nos hemos sentido?   </w:t>
            </w:r>
          </w:p>
          <w:p w:rsidR="0094667E" w:rsidRDefault="0094667E" w:rsidP="00212FFA">
            <w:pPr>
              <w:jc w:val="both"/>
              <w:rPr>
                <w:sz w:val="24"/>
              </w:rPr>
            </w:pPr>
            <w:r>
              <w:rPr>
                <w:sz w:val="24"/>
              </w:rPr>
              <w:t>- ¿Qué significa que se nos acusa de “política” a las CEBs al comprometernos en las organizaciones sociales?</w:t>
            </w:r>
          </w:p>
          <w:p w:rsidR="0094667E" w:rsidRPr="006019B9" w:rsidRDefault="0094667E" w:rsidP="00212FFA">
            <w:pPr>
              <w:jc w:val="both"/>
              <w:rPr>
                <w:sz w:val="14"/>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A21281">
              <w:rPr>
                <w:sz w:val="20"/>
                <w:szCs w:val="20"/>
              </w:rPr>
              <w:t>cuarta</w:t>
            </w:r>
            <w:r w:rsidR="00F42318">
              <w:rPr>
                <w:sz w:val="20"/>
                <w:szCs w:val="20"/>
              </w:rPr>
              <w:t xml:space="preserve"> parte del capítulo</w:t>
            </w:r>
            <w:r w:rsidR="00212FFA">
              <w:rPr>
                <w:sz w:val="20"/>
                <w:szCs w:val="20"/>
              </w:rPr>
              <w:t xml:space="preserve"> 9 </w:t>
            </w:r>
            <w:r w:rsidR="00F42318">
              <w:rPr>
                <w:sz w:val="20"/>
                <w:szCs w:val="20"/>
              </w:rPr>
              <w:t xml:space="preserve">de su libro) </w:t>
            </w:r>
          </w:p>
          <w:p w:rsidR="00097BEA" w:rsidRPr="006019B9" w:rsidRDefault="00097BEA" w:rsidP="00E321A3">
            <w:pPr>
              <w:jc w:val="both"/>
              <w:rPr>
                <w:sz w:val="12"/>
              </w:rPr>
            </w:pPr>
          </w:p>
          <w:p w:rsidR="00302F42" w:rsidRPr="0094667E" w:rsidRDefault="00302F42" w:rsidP="008A79B4">
            <w:pPr>
              <w:jc w:val="both"/>
              <w:rPr>
                <w:b/>
                <w:sz w:val="24"/>
              </w:rPr>
            </w:pPr>
            <w:r>
              <w:rPr>
                <w:sz w:val="24"/>
              </w:rPr>
              <w:t xml:space="preserve"> </w:t>
            </w:r>
            <w:r w:rsidR="00267442" w:rsidRPr="0094667E">
              <w:rPr>
                <w:b/>
                <w:sz w:val="24"/>
              </w:rPr>
              <w:t xml:space="preserve">1. Una inversión total de la pastoral a partir del Concilio Vaticano II.    </w:t>
            </w:r>
          </w:p>
          <w:p w:rsidR="00C469C8" w:rsidRDefault="00267442" w:rsidP="00267442">
            <w:pPr>
              <w:jc w:val="both"/>
              <w:rPr>
                <w:sz w:val="24"/>
              </w:rPr>
            </w:pPr>
            <w:r>
              <w:rPr>
                <w:sz w:val="24"/>
              </w:rPr>
              <w:t xml:space="preserve">En vez de orientarse hacia la salvación individual de las almas, la iglesia entró en la dinámica de la salvación colectiva, salvación del pueblo entero.    </w:t>
            </w:r>
          </w:p>
          <w:tbl>
            <w:tblPr>
              <w:tblStyle w:val="Tablaconcuadrcula"/>
              <w:tblW w:w="8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634"/>
            </w:tblGrid>
            <w:tr w:rsidR="00C469C8" w:rsidTr="006019B9">
              <w:trPr>
                <w:trHeight w:val="2326"/>
              </w:trPr>
              <w:tc>
                <w:tcPr>
                  <w:tcW w:w="3522" w:type="dxa"/>
                </w:tcPr>
                <w:p w:rsidR="00C469C8" w:rsidRDefault="00C469C8" w:rsidP="00267442">
                  <w:pPr>
                    <w:jc w:val="both"/>
                    <w:rPr>
                      <w:sz w:val="24"/>
                    </w:rPr>
                  </w:pPr>
                  <w:r>
                    <w:rPr>
                      <w:noProof/>
                      <w:lang w:eastAsia="es-SV"/>
                    </w:rPr>
                    <w:drawing>
                      <wp:inline distT="0" distB="0" distL="0" distR="0" wp14:anchorId="29F392CC" wp14:editId="0053597B">
                        <wp:extent cx="2100943" cy="1541192"/>
                        <wp:effectExtent l="0" t="0" r="0" b="1905"/>
                        <wp:docPr id="2" name="Imagen 2" descr="https://encrypted-tbn0.gstatic.com/images?q=tbn:ANd9GcRECGCf32azgCpYj9MfY23DJ9Em931rPkp__xgCvX9sIC0bru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CGCf32azgCpYj9MfY23DJ9Em931rPkp__xgCvX9sIC0bruV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134" cy="1542066"/>
                                </a:xfrm>
                                <a:prstGeom prst="rect">
                                  <a:avLst/>
                                </a:prstGeom>
                                <a:noFill/>
                                <a:ln>
                                  <a:noFill/>
                                </a:ln>
                              </pic:spPr>
                            </pic:pic>
                          </a:graphicData>
                        </a:graphic>
                      </wp:inline>
                    </w:drawing>
                  </w:r>
                </w:p>
              </w:tc>
              <w:tc>
                <w:tcPr>
                  <w:tcW w:w="4634" w:type="dxa"/>
                </w:tcPr>
                <w:p w:rsidR="009356C3" w:rsidRDefault="00C469C8" w:rsidP="009356C3">
                  <w:pPr>
                    <w:jc w:val="both"/>
                    <w:rPr>
                      <w:sz w:val="24"/>
                    </w:rPr>
                  </w:pPr>
                  <w:r>
                    <w:rPr>
                      <w:sz w:val="24"/>
                    </w:rPr>
                    <w:t xml:space="preserve">Una minoría de católicos (conducida sobre todo por los Obispos de Medellín) creó una nueva praxis, abandonó la posición defensiva ante el mundo y la historia.   Esta Iglesia se descubrió como Pueblo de Dios en su acción por los pueblos, acción de conjunto.   Y en esta acción no había oposición entre jerarquía y laicos-as: </w:t>
                  </w:r>
                  <w:r w:rsidR="009356C3">
                    <w:rPr>
                      <w:sz w:val="24"/>
                    </w:rPr>
                    <w:t xml:space="preserve">obispos, sacerdotes, </w:t>
                  </w:r>
                </w:p>
              </w:tc>
            </w:tr>
          </w:tbl>
          <w:p w:rsidR="00C469C8" w:rsidRDefault="009356C3" w:rsidP="00267442">
            <w:pPr>
              <w:jc w:val="both"/>
              <w:rPr>
                <w:sz w:val="24"/>
              </w:rPr>
            </w:pPr>
            <w:r>
              <w:rPr>
                <w:sz w:val="24"/>
              </w:rPr>
              <w:t>religiosos-as,</w:t>
            </w:r>
            <w:r w:rsidR="00C469C8">
              <w:rPr>
                <w:sz w:val="24"/>
              </w:rPr>
              <w:t>laicos-as se sacrificaban como los otros-as: una señal de unidad.</w:t>
            </w:r>
          </w:p>
          <w:p w:rsidR="00267442" w:rsidRDefault="00267442" w:rsidP="00267442">
            <w:pPr>
              <w:jc w:val="both"/>
              <w:rPr>
                <w:sz w:val="24"/>
              </w:rPr>
            </w:pPr>
          </w:p>
          <w:p w:rsidR="009660B1" w:rsidRDefault="00267442" w:rsidP="00177850">
            <w:pPr>
              <w:jc w:val="both"/>
              <w:rPr>
                <w:sz w:val="24"/>
              </w:rPr>
            </w:pPr>
            <w:r w:rsidRPr="0094667E">
              <w:rPr>
                <w:b/>
                <w:sz w:val="24"/>
              </w:rPr>
              <w:t>2. Luego vino la restauración de la cristiandad, el retorno al modelo administrativo de la Iglesia,</w:t>
            </w:r>
            <w:r>
              <w:rPr>
                <w:sz w:val="24"/>
              </w:rPr>
              <w:t xml:space="preserve"> a partir de los últimos años de Pablo VI.    Se hizo grandes campañas para desmoralizar toda la práctica cristiana de los años  60 y 70.  La jerarquía destacó</w:t>
            </w:r>
          </w:p>
          <w:p w:rsidR="00267442" w:rsidRPr="00097BEA" w:rsidRDefault="00504417" w:rsidP="00177850">
            <w:pPr>
              <w:jc w:val="both"/>
            </w:pPr>
            <w:r>
              <w:rPr>
                <w:sz w:val="24"/>
              </w:rPr>
              <w:t xml:space="preserve"> </w:t>
            </w:r>
          </w:p>
        </w:tc>
      </w:tr>
      <w:tr w:rsidR="002A4B5C" w:rsidRPr="00097BEA" w:rsidTr="006019B9">
        <w:trPr>
          <w:trHeight w:val="53"/>
        </w:trPr>
        <w:tc>
          <w:tcPr>
            <w:tcW w:w="8364" w:type="dxa"/>
          </w:tcPr>
          <w:p w:rsidR="00C469C8" w:rsidRDefault="00C469C8" w:rsidP="00AF66A8">
            <w:pPr>
              <w:jc w:val="both"/>
              <w:rPr>
                <w:sz w:val="24"/>
              </w:rPr>
            </w:pPr>
            <w:r>
              <w:rPr>
                <w:sz w:val="24"/>
              </w:rPr>
              <w:lastRenderedPageBreak/>
              <w:t xml:space="preserve">algunos casos especiales (como </w:t>
            </w:r>
            <w:r w:rsidRPr="00C469C8">
              <w:rPr>
                <w:b/>
                <w:sz w:val="24"/>
              </w:rPr>
              <w:t>el sacerdote Camilo Torres</w:t>
            </w:r>
            <w:r>
              <w:rPr>
                <w:sz w:val="24"/>
              </w:rPr>
              <w:t xml:space="preserve"> que se integró en la guerrilla Colombiana) para condenar toda la Iglesia de Medellín.  </w:t>
            </w:r>
          </w:p>
          <w:tbl>
            <w:tblPr>
              <w:tblStyle w:val="Tablaconcuadrcula"/>
              <w:tblW w:w="8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4"/>
              <w:gridCol w:w="4775"/>
            </w:tblGrid>
            <w:tr w:rsidR="00C469C8" w:rsidTr="006019B9">
              <w:trPr>
                <w:trHeight w:val="3246"/>
              </w:trPr>
              <w:tc>
                <w:tcPr>
                  <w:tcW w:w="3254" w:type="dxa"/>
                </w:tcPr>
                <w:p w:rsidR="00C469C8" w:rsidRDefault="00C469C8" w:rsidP="00AF66A8">
                  <w:pPr>
                    <w:jc w:val="both"/>
                    <w:rPr>
                      <w:sz w:val="24"/>
                    </w:rPr>
                  </w:pPr>
                  <w:r>
                    <w:rPr>
                      <w:noProof/>
                      <w:lang w:eastAsia="es-SV"/>
                    </w:rPr>
                    <w:drawing>
                      <wp:inline distT="0" distB="0" distL="0" distR="0" wp14:anchorId="0ED80911" wp14:editId="10E093F1">
                        <wp:extent cx="2078990" cy="2199005"/>
                        <wp:effectExtent l="0" t="0" r="0" b="0"/>
                        <wp:docPr id="3" name="Imagen 3" descr="https://encrypted-tbn3.gstatic.com/images?q=tbn:ANd9GcR-ofi0E7tN8j_l4OGIFx0vF0yq_miWkajtJ5jV6CtHOf8ivx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ofi0E7tN8j_l4OGIFx0vF0yq_miWkajtJ5jV6CtHOf8ivx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2199005"/>
                                </a:xfrm>
                                <a:prstGeom prst="rect">
                                  <a:avLst/>
                                </a:prstGeom>
                                <a:noFill/>
                                <a:ln>
                                  <a:noFill/>
                                </a:ln>
                              </pic:spPr>
                            </pic:pic>
                          </a:graphicData>
                        </a:graphic>
                      </wp:inline>
                    </w:drawing>
                  </w:r>
                </w:p>
              </w:tc>
              <w:tc>
                <w:tcPr>
                  <w:tcW w:w="4775" w:type="dxa"/>
                </w:tcPr>
                <w:p w:rsidR="00C469C8" w:rsidRDefault="00C469C8" w:rsidP="006019B9">
                  <w:pPr>
                    <w:jc w:val="both"/>
                    <w:rPr>
                      <w:sz w:val="24"/>
                    </w:rPr>
                  </w:pPr>
                  <w:r>
                    <w:rPr>
                      <w:sz w:val="24"/>
                    </w:rPr>
                    <w:t xml:space="preserve">Sin embargo muchos cristianos-as participaron en las luchas de liberación en Nicaragua, El Salvador, Guatemala.  Al otro lado muchos otros-as católicos-as participaron en movimientos no violentos de transformación social: cristianos por el socialismo en Chile, los movimientos populares en El Salvador y Guatemala, movimientos indígenas.  Surgió la pregunta: ¿Un  cristiano-a puede participar en movimientos que se dicen de inspiración marxista?   La jerarquía utilizó la palabra “marxista” para condenar todo, mientras para </w:t>
                  </w:r>
                </w:p>
              </w:tc>
            </w:tr>
          </w:tbl>
          <w:p w:rsidR="008A79B4" w:rsidRDefault="006019B9" w:rsidP="00AF66A8">
            <w:pPr>
              <w:jc w:val="both"/>
              <w:rPr>
                <w:sz w:val="24"/>
              </w:rPr>
            </w:pPr>
            <w:r>
              <w:rPr>
                <w:sz w:val="24"/>
              </w:rPr>
              <w:t xml:space="preserve">El </w:t>
            </w:r>
            <w:r w:rsidR="00504417">
              <w:rPr>
                <w:sz w:val="24"/>
              </w:rPr>
              <w:t xml:space="preserve">pueblo </w:t>
            </w:r>
            <w:r w:rsidR="00C469C8">
              <w:rPr>
                <w:sz w:val="24"/>
              </w:rPr>
              <w:t>“</w:t>
            </w:r>
            <w:r w:rsidR="00504417">
              <w:rPr>
                <w:sz w:val="24"/>
              </w:rPr>
              <w:t>marxista</w:t>
            </w:r>
            <w:r w:rsidR="00C469C8">
              <w:rPr>
                <w:sz w:val="24"/>
              </w:rPr>
              <w:t>”</w:t>
            </w:r>
            <w:r w:rsidR="00504417">
              <w:rPr>
                <w:sz w:val="24"/>
              </w:rPr>
              <w:t xml:space="preserve"> significaba muchos-as</w:t>
            </w:r>
            <w:r w:rsidR="009660B1">
              <w:rPr>
                <w:sz w:val="24"/>
              </w:rPr>
              <w:t xml:space="preserve"> veces</w:t>
            </w:r>
            <w:r w:rsidR="00504417">
              <w:rPr>
                <w:sz w:val="24"/>
              </w:rPr>
              <w:t xml:space="preserve"> “anticapitalismo”.  Así toda la Iglesia que se inspiraba en las perspectivas de Medellín fue rechazada y acusada de “marxista”.  </w:t>
            </w:r>
          </w:p>
          <w:p w:rsidR="00504417" w:rsidRPr="006019B9" w:rsidRDefault="00504417" w:rsidP="00AF66A8">
            <w:pPr>
              <w:jc w:val="both"/>
              <w:rPr>
                <w:sz w:val="2"/>
              </w:rPr>
            </w:pPr>
          </w:p>
          <w:p w:rsidR="00504417" w:rsidRDefault="00504417" w:rsidP="00AF66A8">
            <w:pPr>
              <w:jc w:val="both"/>
              <w:rPr>
                <w:sz w:val="24"/>
              </w:rPr>
            </w:pPr>
            <w:r w:rsidRPr="0094667E">
              <w:rPr>
                <w:b/>
                <w:sz w:val="24"/>
              </w:rPr>
              <w:t>3. Vino la época de la redemocratización que no fue bien entendido.</w:t>
            </w:r>
            <w:r>
              <w:rPr>
                <w:sz w:val="24"/>
              </w:rPr>
              <w:t xml:space="preserve"> Se presentó como una conquista del pueblo, sin embargo fue una maniobra de las clases dirigentes que se dieron cuenta de que los regímenes militares solo provocarían reacciones populares.  Se optó por elecciones donde ganaban los conservadores.  Por supuesto hubo algunas ventajas en comparación con la dictadura pero se dio una desmovilización general del pueblo. En la Iglesia muchos pensaron que la tarea se había cumplido y que tenían que regresar al  templo y a dedicarse a la salvación de las almas.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0"/>
              <w:gridCol w:w="4975"/>
            </w:tblGrid>
            <w:tr w:rsidR="00A6525D" w:rsidTr="009660B1">
              <w:trPr>
                <w:trHeight w:val="2300"/>
              </w:trPr>
              <w:tc>
                <w:tcPr>
                  <w:tcW w:w="3390" w:type="dxa"/>
                </w:tcPr>
                <w:p w:rsidR="00A6525D" w:rsidRDefault="00A6525D" w:rsidP="00A6525D">
                  <w:pPr>
                    <w:jc w:val="both"/>
                    <w:rPr>
                      <w:sz w:val="24"/>
                    </w:rPr>
                  </w:pPr>
                  <w:r>
                    <w:rPr>
                      <w:sz w:val="24"/>
                    </w:rPr>
                    <w:t xml:space="preserve">Comblin nos invita a comprender que esa democratización es un engaño destinado a ilusionar al pueblo y que por ese camino de las elecciones el pueblo de los pobres jamás podría cambiar la sociedad.  La Iglesia no puede </w:t>
                  </w:r>
                </w:p>
              </w:tc>
              <w:tc>
                <w:tcPr>
                  <w:tcW w:w="4975" w:type="dxa"/>
                </w:tcPr>
                <w:p w:rsidR="00A6525D" w:rsidRDefault="00A6525D" w:rsidP="00AF66A8">
                  <w:pPr>
                    <w:jc w:val="both"/>
                    <w:rPr>
                      <w:sz w:val="24"/>
                    </w:rPr>
                  </w:pPr>
                  <w:r>
                    <w:rPr>
                      <w:noProof/>
                      <w:lang w:eastAsia="es-SV"/>
                    </w:rPr>
                    <w:drawing>
                      <wp:inline distT="0" distB="0" distL="0" distR="0" wp14:anchorId="129831F6" wp14:editId="73C160B0">
                        <wp:extent cx="2849525" cy="1424763"/>
                        <wp:effectExtent l="0" t="0" r="8255" b="4445"/>
                        <wp:docPr id="4" name="Imagen 4" descr="https://encrypted-tbn3.gstatic.com/images?q=tbn:ANd9GcSHbZ2je09mZ03umhMMkuG3uDcNX70B9AqbuK93g9fNm5p_WW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HbZ2je09mZ03umhMMkuG3uDcNX70B9AqbuK93g9fNm5p_WW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016" cy="1433009"/>
                                </a:xfrm>
                                <a:prstGeom prst="rect">
                                  <a:avLst/>
                                </a:prstGeom>
                                <a:noFill/>
                                <a:ln>
                                  <a:noFill/>
                                </a:ln>
                              </pic:spPr>
                            </pic:pic>
                          </a:graphicData>
                        </a:graphic>
                      </wp:inline>
                    </w:drawing>
                  </w:r>
                </w:p>
              </w:tc>
            </w:tr>
          </w:tbl>
          <w:p w:rsidR="00A6525D" w:rsidRDefault="00A6525D" w:rsidP="00AF66A8">
            <w:pPr>
              <w:jc w:val="both"/>
              <w:rPr>
                <w:sz w:val="24"/>
              </w:rPr>
            </w:pPr>
            <w:r>
              <w:rPr>
                <w:sz w:val="24"/>
              </w:rPr>
              <w:t xml:space="preserve">limitarse a decir: que cada uno vote según su conciencia!!!  Los electos no se mueven si no hay presiones populares fuertes.  Por los medios de comunicación social las clase dominantes impiden que se haga leyes en contra de sus intereses.  </w:t>
            </w:r>
          </w:p>
          <w:p w:rsidR="00E730CE" w:rsidRPr="006019B9" w:rsidRDefault="00E730CE" w:rsidP="00AF66A8">
            <w:pPr>
              <w:jc w:val="both"/>
              <w:rPr>
                <w:sz w:val="2"/>
              </w:rPr>
            </w:pPr>
            <w:bookmarkStart w:id="0" w:name="_GoBack"/>
            <w:bookmarkEnd w:id="0"/>
          </w:p>
          <w:p w:rsidR="003D4786" w:rsidRPr="00097BEA" w:rsidRDefault="00E730CE" w:rsidP="00A6525D">
            <w:pPr>
              <w:jc w:val="both"/>
            </w:pPr>
            <w:r w:rsidRPr="0094667E">
              <w:rPr>
                <w:b/>
                <w:sz w:val="24"/>
              </w:rPr>
              <w:t>4.  Comb</w:t>
            </w:r>
            <w:r w:rsidR="00A6525D">
              <w:rPr>
                <w:b/>
                <w:sz w:val="24"/>
              </w:rPr>
              <w:t>l</w:t>
            </w:r>
            <w:r w:rsidRPr="0094667E">
              <w:rPr>
                <w:b/>
                <w:sz w:val="24"/>
              </w:rPr>
              <w:t>ín ve que unas minorías activas pueden jugar y juegan un papel decisivo: las ONG’s.</w:t>
            </w:r>
            <w:r>
              <w:rPr>
                <w:sz w:val="24"/>
              </w:rPr>
              <w:t xml:space="preserve">   No describe los tipos de las ONG’s, ni las califica, sino quiere dar </w:t>
            </w:r>
          </w:p>
        </w:tc>
        <w:tc>
          <w:tcPr>
            <w:tcW w:w="850" w:type="dxa"/>
          </w:tcPr>
          <w:p w:rsidR="002A4B5C" w:rsidRPr="00097BEA" w:rsidRDefault="002A4B5C" w:rsidP="006D1E4B"/>
        </w:tc>
        <w:tc>
          <w:tcPr>
            <w:tcW w:w="8363" w:type="dxa"/>
          </w:tcPr>
          <w:p w:rsidR="00A6525D" w:rsidRDefault="00A6525D" w:rsidP="00A6525D">
            <w:pPr>
              <w:jc w:val="both"/>
              <w:rPr>
                <w:b/>
                <w:sz w:val="24"/>
              </w:rPr>
            </w:pPr>
            <w:r>
              <w:rPr>
                <w:sz w:val="24"/>
              </w:rPr>
              <w:t xml:space="preserve">importancia </w:t>
            </w:r>
            <w:r w:rsidRPr="00A6525D">
              <w:rPr>
                <w:b/>
                <w:sz w:val="24"/>
              </w:rPr>
              <w:t>al modo de actuar típico de las ONG.s</w:t>
            </w:r>
          </w:p>
          <w:p w:rsidR="00A6525D" w:rsidRDefault="00A6525D" w:rsidP="00A6525D">
            <w:pPr>
              <w:jc w:val="both"/>
              <w:rPr>
                <w:sz w:val="24"/>
              </w:rPr>
            </w:pPr>
            <w:r w:rsidRPr="00A6525D">
              <w:rPr>
                <w:b/>
                <w:sz w:val="24"/>
              </w:rPr>
              <w:t>Las ONG’s tienen objetivos concretos y específicos.</w:t>
            </w:r>
            <w:r>
              <w:rPr>
                <w:sz w:val="24"/>
              </w:rPr>
              <w:t xml:space="preserve"> Ahí concentran todas sus fuerzas en ese único objetivo. Al otro lado los programas de los partidos son vagos, confusos y hablan de todo un poco porque quiere agradar a todos.  Los programas de los partidos se aproximan bastante.</w:t>
            </w:r>
          </w:p>
          <w:p w:rsidR="00A6525D" w:rsidRDefault="00A6525D" w:rsidP="00A6525D">
            <w:pPr>
              <w:jc w:val="both"/>
              <w:rPr>
                <w:sz w:val="24"/>
              </w:rPr>
            </w:pPr>
            <w:r w:rsidRPr="00A6525D">
              <w:rPr>
                <w:b/>
                <w:sz w:val="24"/>
              </w:rPr>
              <w:t>Las ONG’s llegan a la opinión pública para concientizar de algunos valores específicos,</w:t>
            </w:r>
            <w:r>
              <w:rPr>
                <w:sz w:val="24"/>
              </w:rPr>
              <w:t xml:space="preserve"> como ecología, feminismo, problemas raciales, movimientos indígenas, derechos humanos, protección de niñez, lucha contra el cáncer o el SIDA,…  </w:t>
            </w:r>
            <w:r w:rsidRPr="00A6525D">
              <w:rPr>
                <w:b/>
                <w:sz w:val="24"/>
              </w:rPr>
              <w:t>Las ONG’s organizan manifestaciones</w:t>
            </w:r>
            <w:r>
              <w:rPr>
                <w:sz w:val="24"/>
              </w:rPr>
              <w:t xml:space="preserve"> para llamar la atención de los medios, convocan a conferencias de prensa, elaboran boletines de prensa,…</w:t>
            </w:r>
          </w:p>
          <w:p w:rsidR="00A6525D" w:rsidRDefault="00A6525D" w:rsidP="00A6525D">
            <w:pPr>
              <w:jc w:val="both"/>
              <w:rPr>
                <w:sz w:val="24"/>
              </w:rPr>
            </w:pPr>
            <w:r>
              <w:rPr>
                <w:sz w:val="24"/>
              </w:rPr>
              <w:t xml:space="preserve">Al lado de las ONG’s surgieron </w:t>
            </w:r>
            <w:r w:rsidRPr="00A6525D">
              <w:rPr>
                <w:b/>
                <w:sz w:val="24"/>
              </w:rPr>
              <w:t xml:space="preserve">movimientos populares contra decisiones de los gobiernos, contra casos de corrupción.  </w:t>
            </w:r>
            <w:r w:rsidRPr="00A6525D">
              <w:rPr>
                <w:sz w:val="24"/>
              </w:rPr>
              <w:t xml:space="preserve">El </w:t>
            </w:r>
            <w:r>
              <w:rPr>
                <w:sz w:val="24"/>
              </w:rPr>
              <w:t xml:space="preserve">pueblo puede y debe recuperar la ciudadanía por la acción directa.   </w:t>
            </w:r>
          </w:p>
          <w:p w:rsidR="00A6525D" w:rsidRPr="009660B1" w:rsidRDefault="00A6525D" w:rsidP="008A79B4">
            <w:pPr>
              <w:jc w:val="both"/>
              <w:rPr>
                <w:b/>
                <w:sz w:val="8"/>
              </w:rPr>
            </w:pPr>
          </w:p>
          <w:p w:rsidR="00F81245" w:rsidRPr="0094667E" w:rsidRDefault="001D63D2" w:rsidP="008A79B4">
            <w:pPr>
              <w:jc w:val="both"/>
              <w:rPr>
                <w:b/>
                <w:sz w:val="24"/>
              </w:rPr>
            </w:pPr>
            <w:r w:rsidRPr="0094667E">
              <w:rPr>
                <w:b/>
                <w:sz w:val="24"/>
              </w:rPr>
              <w:t xml:space="preserve">5. La participación del pueblo de Dios en esos movimientos.   ¿Qué es lo específico del aporte del Pueblo de Dios?  </w:t>
            </w:r>
          </w:p>
          <w:p w:rsidR="00244651" w:rsidRPr="0094667E" w:rsidRDefault="00F81245" w:rsidP="008A79B4">
            <w:pPr>
              <w:jc w:val="both"/>
              <w:rPr>
                <w:b/>
                <w:sz w:val="24"/>
              </w:rPr>
            </w:pPr>
            <w:r>
              <w:rPr>
                <w:sz w:val="24"/>
              </w:rPr>
              <w:t xml:space="preserve">5.1. </w:t>
            </w:r>
            <w:r w:rsidR="001D63D2">
              <w:rPr>
                <w:sz w:val="24"/>
              </w:rPr>
              <w:t xml:space="preserve">Comblin dice “lo más específicamente cristiano es </w:t>
            </w:r>
            <w:r w:rsidR="001D63D2" w:rsidRPr="0094667E">
              <w:rPr>
                <w:b/>
                <w:sz w:val="24"/>
              </w:rPr>
              <w:t>la autenticidad:</w:t>
            </w:r>
            <w:r w:rsidR="001D63D2">
              <w:rPr>
                <w:sz w:val="24"/>
              </w:rPr>
              <w:t xml:space="preserve"> </w:t>
            </w:r>
            <w:r w:rsidR="001D63D2" w:rsidRPr="0094667E">
              <w:rPr>
                <w:b/>
                <w:sz w:val="24"/>
              </w:rPr>
              <w:t>actuar por amor al pueblo sin buscar el interés propio.”</w:t>
            </w:r>
          </w:p>
          <w:p w:rsidR="00F81245" w:rsidRDefault="001D63D2" w:rsidP="008A79B4">
            <w:pPr>
              <w:jc w:val="both"/>
              <w:rPr>
                <w:sz w:val="24"/>
              </w:rPr>
            </w:pPr>
            <w:r>
              <w:rPr>
                <w:sz w:val="24"/>
              </w:rPr>
              <w:t xml:space="preserve">De hecho muchos militantes y dirigentes del movimiento de liberación también quieren atender a intereses personales… y obtener “poder y riqueza”.  </w:t>
            </w:r>
            <w:r w:rsidRPr="009660B1">
              <w:rPr>
                <w:sz w:val="24"/>
                <w:shd w:val="clear" w:color="auto" w:fill="D9D9D9" w:themeFill="background1" w:themeFillShade="D9"/>
              </w:rPr>
              <w:t xml:space="preserve">Un cristiano-a de verdad “busca la liberación de los pobres en sí mismo y por sí mismo, no por las ventajas que pueden derivar de eso para el/ella misma o para su Iglesia”.   No se deja corromper por el dinero.    Actúa por la fuerza del amor y opta con claridad por Dios y no por el dinero!!!  Los cristianos permanecen dentro de su pueblo, pero no aprovechan del pueblo para sus intereses personales!!!  </w:t>
            </w:r>
          </w:p>
          <w:p w:rsidR="009660B1" w:rsidRPr="009660B1" w:rsidRDefault="009660B1" w:rsidP="008A79B4">
            <w:pPr>
              <w:jc w:val="both"/>
              <w:rPr>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7"/>
              <w:gridCol w:w="4137"/>
            </w:tblGrid>
            <w:tr w:rsidR="00CB3BC6" w:rsidTr="009660B1">
              <w:tc>
                <w:tcPr>
                  <w:tcW w:w="4137" w:type="dxa"/>
                </w:tcPr>
                <w:p w:rsidR="00CB3BC6" w:rsidRDefault="00CB3BC6" w:rsidP="00CB3BC6">
                  <w:pPr>
                    <w:jc w:val="both"/>
                    <w:rPr>
                      <w:sz w:val="24"/>
                    </w:rPr>
                  </w:pPr>
                  <w:r w:rsidRPr="0094667E">
                    <w:rPr>
                      <w:b/>
                      <w:sz w:val="24"/>
                    </w:rPr>
                    <w:t>5.2.Formar pueblo es fundamental para el Reino de Dios</w:t>
                  </w:r>
                  <w:r>
                    <w:rPr>
                      <w:sz w:val="24"/>
                    </w:rPr>
                    <w:t xml:space="preserve">.  Ahí se ve la importancia de actos proféticos, especialmente de personas públicas de Iglesia y de comunidades alternativas.   </w:t>
                  </w:r>
                </w:p>
                <w:p w:rsidR="00CB3BC6" w:rsidRPr="009660B1" w:rsidRDefault="00CB3BC6" w:rsidP="00CB3BC6">
                  <w:pPr>
                    <w:jc w:val="both"/>
                    <w:rPr>
                      <w:sz w:val="12"/>
                    </w:rPr>
                  </w:pPr>
                </w:p>
                <w:p w:rsidR="00CB3BC6" w:rsidRDefault="00CB3BC6" w:rsidP="00CB3BC6">
                  <w:pPr>
                    <w:jc w:val="both"/>
                    <w:rPr>
                      <w:sz w:val="24"/>
                    </w:rPr>
                  </w:pPr>
                  <w:r w:rsidRPr="0094667E">
                    <w:rPr>
                      <w:b/>
                      <w:sz w:val="24"/>
                    </w:rPr>
                    <w:t>5.3. Otra forma de actuar es la formación de comunidades alternativas</w:t>
                  </w:r>
                  <w:r>
                    <w:rPr>
                      <w:sz w:val="24"/>
                    </w:rPr>
                    <w:t xml:space="preserve">, religiosas o no, cristianas o no: comunidades que contestan el </w:t>
                  </w:r>
                </w:p>
              </w:tc>
              <w:tc>
                <w:tcPr>
                  <w:tcW w:w="4137" w:type="dxa"/>
                </w:tcPr>
                <w:p w:rsidR="00CB3BC6" w:rsidRDefault="00CB3BC6" w:rsidP="008A79B4">
                  <w:pPr>
                    <w:jc w:val="both"/>
                    <w:rPr>
                      <w:sz w:val="24"/>
                    </w:rPr>
                  </w:pPr>
                  <w:r>
                    <w:rPr>
                      <w:noProof/>
                      <w:lang w:eastAsia="es-SV"/>
                    </w:rPr>
                    <w:drawing>
                      <wp:inline distT="0" distB="0" distL="0" distR="0" wp14:anchorId="5CA7343A" wp14:editId="158B6B51">
                        <wp:extent cx="2445488" cy="1699028"/>
                        <wp:effectExtent l="0" t="0" r="0" b="0"/>
                        <wp:docPr id="5" name="Imagen 5" descr="https://encrypted-tbn2.gstatic.com/images?q=tbn:ANd9GcS_y4e5-LWUY8Q9Fh2pu0qBt5aXFxcmpjytZAmPxkBR44ydx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_y4e5-LWUY8Q9Fh2pu0qBt5aXFxcmpjytZAmPxkBR44ydx_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915" cy="1703493"/>
                                </a:xfrm>
                                <a:prstGeom prst="rect">
                                  <a:avLst/>
                                </a:prstGeom>
                                <a:noFill/>
                                <a:ln>
                                  <a:noFill/>
                                </a:ln>
                              </pic:spPr>
                            </pic:pic>
                          </a:graphicData>
                        </a:graphic>
                      </wp:inline>
                    </w:drawing>
                  </w:r>
                </w:p>
              </w:tc>
            </w:tr>
          </w:tbl>
          <w:p w:rsidR="0094667E" w:rsidRPr="003D4786" w:rsidRDefault="00CB3BC6" w:rsidP="009356C3">
            <w:pPr>
              <w:jc w:val="both"/>
            </w:pPr>
            <w:r>
              <w:rPr>
                <w:sz w:val="24"/>
              </w:rPr>
              <w:t>modelo de sociedad y de vida que el sistema se impone con tanta fuerza. Ejemplos: comunidades de producción, asociaciones de productores, de artesanos,… donde se da prioridad a los valores colectivos sobre los intereses individuales (alma del capitalismo).</w:t>
            </w:r>
          </w:p>
        </w:tc>
      </w:tr>
    </w:tbl>
    <w:p w:rsidR="0098616D" w:rsidRPr="00097BEA" w:rsidRDefault="0098616D"/>
    <w:p w:rsidR="005D3760" w:rsidRPr="00097BEA" w:rsidRDefault="005D3760"/>
    <w:p w:rsidR="005D3760" w:rsidRPr="00097BEA" w:rsidRDefault="005D3760"/>
    <w:p w:rsidR="005D3760" w:rsidRPr="00097BEA" w:rsidRDefault="005D3760"/>
    <w:p w:rsidR="005D3760" w:rsidRPr="00097BEA" w:rsidRDefault="005D3760"/>
    <w:sectPr w:rsidR="005D3760" w:rsidRPr="00097BEA" w:rsidSect="006019B9">
      <w:pgSz w:w="20160" w:h="12240" w:orient="landscape" w:code="5"/>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50" w:rsidRDefault="00406B50" w:rsidP="00534A42">
      <w:pPr>
        <w:spacing w:after="0" w:line="240" w:lineRule="auto"/>
      </w:pPr>
      <w:r>
        <w:separator/>
      </w:r>
    </w:p>
  </w:endnote>
  <w:endnote w:type="continuationSeparator" w:id="0">
    <w:p w:rsidR="00406B50" w:rsidRDefault="00406B50"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50" w:rsidRDefault="00406B50" w:rsidP="00534A42">
      <w:pPr>
        <w:spacing w:after="0" w:line="240" w:lineRule="auto"/>
      </w:pPr>
      <w:r>
        <w:separator/>
      </w:r>
    </w:p>
  </w:footnote>
  <w:footnote w:type="continuationSeparator" w:id="0">
    <w:p w:rsidR="00406B50" w:rsidRDefault="00406B50"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10D8"/>
    <w:rsid w:val="00011433"/>
    <w:rsid w:val="00017B53"/>
    <w:rsid w:val="0002063E"/>
    <w:rsid w:val="00027451"/>
    <w:rsid w:val="00040DCC"/>
    <w:rsid w:val="00043E8D"/>
    <w:rsid w:val="00067596"/>
    <w:rsid w:val="00075098"/>
    <w:rsid w:val="000767C2"/>
    <w:rsid w:val="00077A83"/>
    <w:rsid w:val="00083FB0"/>
    <w:rsid w:val="000934DA"/>
    <w:rsid w:val="000961B4"/>
    <w:rsid w:val="00097BEA"/>
    <w:rsid w:val="000A5E3A"/>
    <w:rsid w:val="000A7863"/>
    <w:rsid w:val="000C2F01"/>
    <w:rsid w:val="000D2E5B"/>
    <w:rsid w:val="000D6C30"/>
    <w:rsid w:val="000E6AF8"/>
    <w:rsid w:val="00113299"/>
    <w:rsid w:val="001417AB"/>
    <w:rsid w:val="00146E4A"/>
    <w:rsid w:val="00146E9F"/>
    <w:rsid w:val="00150EA6"/>
    <w:rsid w:val="001547B6"/>
    <w:rsid w:val="00160B76"/>
    <w:rsid w:val="0017767E"/>
    <w:rsid w:val="00177850"/>
    <w:rsid w:val="001A10D0"/>
    <w:rsid w:val="001A1A4A"/>
    <w:rsid w:val="001A1F52"/>
    <w:rsid w:val="001A5D92"/>
    <w:rsid w:val="001D63D2"/>
    <w:rsid w:val="001E13ED"/>
    <w:rsid w:val="001F346B"/>
    <w:rsid w:val="001F529B"/>
    <w:rsid w:val="00202332"/>
    <w:rsid w:val="0020729F"/>
    <w:rsid w:val="00212D0C"/>
    <w:rsid w:val="00212FFA"/>
    <w:rsid w:val="002166FC"/>
    <w:rsid w:val="00222A82"/>
    <w:rsid w:val="00244651"/>
    <w:rsid w:val="0025754C"/>
    <w:rsid w:val="00267442"/>
    <w:rsid w:val="0027383D"/>
    <w:rsid w:val="00282BFD"/>
    <w:rsid w:val="002839EF"/>
    <w:rsid w:val="002A3901"/>
    <w:rsid w:val="002A4B5C"/>
    <w:rsid w:val="002C1FF8"/>
    <w:rsid w:val="002C2791"/>
    <w:rsid w:val="002C2F25"/>
    <w:rsid w:val="002E46DD"/>
    <w:rsid w:val="00302F42"/>
    <w:rsid w:val="003100DD"/>
    <w:rsid w:val="00314C54"/>
    <w:rsid w:val="00322AC4"/>
    <w:rsid w:val="0032323A"/>
    <w:rsid w:val="003345BD"/>
    <w:rsid w:val="003354D8"/>
    <w:rsid w:val="00372C29"/>
    <w:rsid w:val="00385C97"/>
    <w:rsid w:val="00386F3C"/>
    <w:rsid w:val="003B0018"/>
    <w:rsid w:val="003B14DC"/>
    <w:rsid w:val="003C10D7"/>
    <w:rsid w:val="003D4786"/>
    <w:rsid w:val="003F3D8D"/>
    <w:rsid w:val="00406B50"/>
    <w:rsid w:val="00425B31"/>
    <w:rsid w:val="004347C9"/>
    <w:rsid w:val="00437D1E"/>
    <w:rsid w:val="00440011"/>
    <w:rsid w:val="0044216F"/>
    <w:rsid w:val="00457590"/>
    <w:rsid w:val="004627F4"/>
    <w:rsid w:val="004641B8"/>
    <w:rsid w:val="004643CA"/>
    <w:rsid w:val="004A41F4"/>
    <w:rsid w:val="004B57DA"/>
    <w:rsid w:val="00504417"/>
    <w:rsid w:val="0050723A"/>
    <w:rsid w:val="00534A42"/>
    <w:rsid w:val="0055110F"/>
    <w:rsid w:val="00552966"/>
    <w:rsid w:val="005B768D"/>
    <w:rsid w:val="005D3760"/>
    <w:rsid w:val="005E7EA0"/>
    <w:rsid w:val="005F5184"/>
    <w:rsid w:val="006019B9"/>
    <w:rsid w:val="0060709D"/>
    <w:rsid w:val="00611B75"/>
    <w:rsid w:val="00616503"/>
    <w:rsid w:val="00626368"/>
    <w:rsid w:val="0064664A"/>
    <w:rsid w:val="00663355"/>
    <w:rsid w:val="00666B45"/>
    <w:rsid w:val="00667578"/>
    <w:rsid w:val="0067498C"/>
    <w:rsid w:val="0069516F"/>
    <w:rsid w:val="006C3B8A"/>
    <w:rsid w:val="006C62BC"/>
    <w:rsid w:val="006D6E98"/>
    <w:rsid w:val="006D7F8D"/>
    <w:rsid w:val="006E4CFB"/>
    <w:rsid w:val="006F3810"/>
    <w:rsid w:val="006F4296"/>
    <w:rsid w:val="00705583"/>
    <w:rsid w:val="00710F6F"/>
    <w:rsid w:val="00736373"/>
    <w:rsid w:val="00754790"/>
    <w:rsid w:val="00767630"/>
    <w:rsid w:val="007762CE"/>
    <w:rsid w:val="00780E9F"/>
    <w:rsid w:val="00795A7C"/>
    <w:rsid w:val="007A3406"/>
    <w:rsid w:val="007B00E5"/>
    <w:rsid w:val="007B4F7F"/>
    <w:rsid w:val="007C60BC"/>
    <w:rsid w:val="007C7F9F"/>
    <w:rsid w:val="007D1F1E"/>
    <w:rsid w:val="007D52A2"/>
    <w:rsid w:val="007E5C6A"/>
    <w:rsid w:val="00800108"/>
    <w:rsid w:val="0080569F"/>
    <w:rsid w:val="008168CC"/>
    <w:rsid w:val="00830910"/>
    <w:rsid w:val="00846259"/>
    <w:rsid w:val="00852373"/>
    <w:rsid w:val="0086541F"/>
    <w:rsid w:val="0089711C"/>
    <w:rsid w:val="008A61DD"/>
    <w:rsid w:val="008A79B4"/>
    <w:rsid w:val="008D2C88"/>
    <w:rsid w:val="008F2B61"/>
    <w:rsid w:val="00902058"/>
    <w:rsid w:val="009061FC"/>
    <w:rsid w:val="00913F98"/>
    <w:rsid w:val="00921854"/>
    <w:rsid w:val="009356C3"/>
    <w:rsid w:val="00945865"/>
    <w:rsid w:val="0094667E"/>
    <w:rsid w:val="00960D57"/>
    <w:rsid w:val="009660B1"/>
    <w:rsid w:val="00974AF3"/>
    <w:rsid w:val="00974E45"/>
    <w:rsid w:val="00981D6E"/>
    <w:rsid w:val="00984B95"/>
    <w:rsid w:val="0098616D"/>
    <w:rsid w:val="00996D49"/>
    <w:rsid w:val="009A1C63"/>
    <w:rsid w:val="009B2BAA"/>
    <w:rsid w:val="009D7065"/>
    <w:rsid w:val="009E3664"/>
    <w:rsid w:val="009E6E6A"/>
    <w:rsid w:val="009F208E"/>
    <w:rsid w:val="009F4942"/>
    <w:rsid w:val="009F5860"/>
    <w:rsid w:val="00A13BED"/>
    <w:rsid w:val="00A17C55"/>
    <w:rsid w:val="00A21281"/>
    <w:rsid w:val="00A24106"/>
    <w:rsid w:val="00A32993"/>
    <w:rsid w:val="00A34095"/>
    <w:rsid w:val="00A348A9"/>
    <w:rsid w:val="00A42A2E"/>
    <w:rsid w:val="00A4656E"/>
    <w:rsid w:val="00A62CEB"/>
    <w:rsid w:val="00A6525D"/>
    <w:rsid w:val="00A65620"/>
    <w:rsid w:val="00A6769C"/>
    <w:rsid w:val="00A677BD"/>
    <w:rsid w:val="00A76C80"/>
    <w:rsid w:val="00A949F3"/>
    <w:rsid w:val="00A96E7A"/>
    <w:rsid w:val="00AA2872"/>
    <w:rsid w:val="00AA61C8"/>
    <w:rsid w:val="00AA6B8F"/>
    <w:rsid w:val="00AB0F93"/>
    <w:rsid w:val="00AF66A8"/>
    <w:rsid w:val="00B0684A"/>
    <w:rsid w:val="00B3394C"/>
    <w:rsid w:val="00B45E47"/>
    <w:rsid w:val="00B6534F"/>
    <w:rsid w:val="00B661EA"/>
    <w:rsid w:val="00B747E6"/>
    <w:rsid w:val="00B8219F"/>
    <w:rsid w:val="00B906C8"/>
    <w:rsid w:val="00B920C1"/>
    <w:rsid w:val="00BA4BE9"/>
    <w:rsid w:val="00BB035D"/>
    <w:rsid w:val="00BC6CD4"/>
    <w:rsid w:val="00BC70E3"/>
    <w:rsid w:val="00BD089B"/>
    <w:rsid w:val="00BD18BE"/>
    <w:rsid w:val="00BE21FA"/>
    <w:rsid w:val="00C41537"/>
    <w:rsid w:val="00C469C8"/>
    <w:rsid w:val="00C500AE"/>
    <w:rsid w:val="00C5057D"/>
    <w:rsid w:val="00C64E69"/>
    <w:rsid w:val="00C73200"/>
    <w:rsid w:val="00CA0579"/>
    <w:rsid w:val="00CA13EE"/>
    <w:rsid w:val="00CB3BC6"/>
    <w:rsid w:val="00CB6A41"/>
    <w:rsid w:val="00CD616A"/>
    <w:rsid w:val="00CF5527"/>
    <w:rsid w:val="00D41983"/>
    <w:rsid w:val="00D90A70"/>
    <w:rsid w:val="00D91C6A"/>
    <w:rsid w:val="00DC298E"/>
    <w:rsid w:val="00DD05C7"/>
    <w:rsid w:val="00DE2094"/>
    <w:rsid w:val="00DF2650"/>
    <w:rsid w:val="00E1690D"/>
    <w:rsid w:val="00E321A3"/>
    <w:rsid w:val="00E42191"/>
    <w:rsid w:val="00E477E6"/>
    <w:rsid w:val="00E5239F"/>
    <w:rsid w:val="00E55F74"/>
    <w:rsid w:val="00E730CE"/>
    <w:rsid w:val="00E77160"/>
    <w:rsid w:val="00E91E2E"/>
    <w:rsid w:val="00E94166"/>
    <w:rsid w:val="00E965EE"/>
    <w:rsid w:val="00EA2A93"/>
    <w:rsid w:val="00EA6ADA"/>
    <w:rsid w:val="00EB5207"/>
    <w:rsid w:val="00EC138C"/>
    <w:rsid w:val="00ED2602"/>
    <w:rsid w:val="00EE47BA"/>
    <w:rsid w:val="00EF6447"/>
    <w:rsid w:val="00F028F8"/>
    <w:rsid w:val="00F160CA"/>
    <w:rsid w:val="00F31AD9"/>
    <w:rsid w:val="00F37E1A"/>
    <w:rsid w:val="00F42318"/>
    <w:rsid w:val="00F43D03"/>
    <w:rsid w:val="00F67A46"/>
    <w:rsid w:val="00F81245"/>
    <w:rsid w:val="00F92461"/>
    <w:rsid w:val="00F93D8B"/>
    <w:rsid w:val="00FA20BA"/>
    <w:rsid w:val="00FA577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B5080-50B8-429D-B55F-CCCFED64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0A40-E5F9-4F32-BC29-114921A2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6952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2014-08-13T16:19:00Z</cp:lastPrinted>
  <dcterms:created xsi:type="dcterms:W3CDTF">2016-03-12T22:48:00Z</dcterms:created>
  <dcterms:modified xsi:type="dcterms:W3CDTF">2016-03-31T11:32:00Z</dcterms:modified>
  <cp:contentStatus/>
</cp:coreProperties>
</file>