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350" w:tblpYSpec="inside"/>
        <w:tblOverlap w:val="never"/>
        <w:tblW w:w="17719" w:type="dxa"/>
        <w:tblBorders>
          <w:top w:val="none" w:sz="0" w:space="0" w:color="auto"/>
          <w:bottom w:val="none" w:sz="0" w:space="0" w:color="auto"/>
        </w:tblBorders>
        <w:tblLayout w:type="fixed"/>
        <w:tblLook w:val="0600" w:firstRow="0" w:lastRow="0" w:firstColumn="0" w:lastColumn="0" w:noHBand="1" w:noVBand="1"/>
      </w:tblPr>
      <w:tblGrid>
        <w:gridCol w:w="8363"/>
        <w:gridCol w:w="993"/>
        <w:gridCol w:w="8363"/>
      </w:tblGrid>
      <w:tr w:rsidR="005E5F51" w:rsidRPr="00FE18A6" w:rsidTr="003B20FA">
        <w:trPr>
          <w:trHeight w:val="144"/>
        </w:trPr>
        <w:tc>
          <w:tcPr>
            <w:tcW w:w="8363" w:type="dxa"/>
          </w:tcPr>
          <w:p w:rsidR="00A70F35" w:rsidRDefault="00A70F35" w:rsidP="003B20FA">
            <w:pPr>
              <w:jc w:val="both"/>
              <w:rPr>
                <w:i/>
                <w:sz w:val="24"/>
                <w:lang w:val="es-ES"/>
              </w:rPr>
            </w:pPr>
            <w:r w:rsidRPr="007E51C2">
              <w:rPr>
                <w:i/>
                <w:sz w:val="24"/>
                <w:lang w:val="es-ES"/>
              </w:rPr>
              <w:t xml:space="preserve">-&gt; ¿Conocemos o hemos oídos de otros documentos o enseñanzas del magisterio de la Iglesia romana que no han sido “recibidos”? </w:t>
            </w:r>
          </w:p>
          <w:p w:rsidR="00A70F35" w:rsidRPr="003B20FA" w:rsidRDefault="00A70F35" w:rsidP="003B20FA">
            <w:pPr>
              <w:jc w:val="both"/>
              <w:rPr>
                <w:i/>
                <w:sz w:val="10"/>
                <w:lang w:val="es-ES"/>
              </w:rPr>
            </w:pPr>
          </w:p>
          <w:p w:rsidR="00A70F35" w:rsidRPr="007E51C2" w:rsidRDefault="00A70F35" w:rsidP="003B20FA">
            <w:pPr>
              <w:jc w:val="both"/>
              <w:rPr>
                <w:sz w:val="24"/>
                <w:lang w:val="es-ES"/>
              </w:rPr>
            </w:pPr>
            <w:r w:rsidRPr="007E51C2">
              <w:rPr>
                <w:b/>
                <w:sz w:val="24"/>
                <w:lang w:val="es-ES"/>
              </w:rPr>
              <w:t>La recepción es una expresión de la participación del pueblo cristiano en la dirección de la Iglesia, en su magisterio.</w:t>
            </w:r>
            <w:r w:rsidRPr="007E51C2">
              <w:rPr>
                <w:sz w:val="24"/>
                <w:lang w:val="es-ES"/>
              </w:rPr>
              <w:t xml:space="preserve">  Si el pueblo no acepta, no hay nadie que pueda obligar a aceptar lo que se rechaza. El pueblo de Dios es manifestación del Espíritu Santo también, tanto como la jerarquía.  </w:t>
            </w:r>
          </w:p>
          <w:p w:rsidR="00A70F35" w:rsidRPr="003B20FA" w:rsidRDefault="00A70F35" w:rsidP="003B20FA">
            <w:pPr>
              <w:jc w:val="both"/>
              <w:rPr>
                <w:sz w:val="14"/>
                <w:lang w:val="es-ES"/>
              </w:rPr>
            </w:pPr>
          </w:p>
          <w:p w:rsidR="00A70F35" w:rsidRPr="007E51C2" w:rsidRDefault="00A70F35" w:rsidP="003B20FA">
            <w:pPr>
              <w:jc w:val="both"/>
              <w:rPr>
                <w:sz w:val="24"/>
                <w:lang w:val="es-ES"/>
              </w:rPr>
            </w:pPr>
            <w:r w:rsidRPr="007E51C2">
              <w:rPr>
                <w:b/>
                <w:sz w:val="24"/>
                <w:lang w:val="es-ES"/>
              </w:rPr>
              <w:t>El pueblo es sujeto activo.</w:t>
            </w:r>
            <w:r w:rsidRPr="007E51C2">
              <w:rPr>
                <w:sz w:val="24"/>
                <w:lang w:val="es-ES"/>
              </w:rPr>
              <w:t xml:space="preserve"> La jerarquía debe estar en su lugar, que es dentro del pueblo de Dios.  Todos viven juntos, se mezclan e influyen unos en otros.</w:t>
            </w:r>
          </w:p>
          <w:p w:rsidR="00A70F35" w:rsidRPr="007E51C2" w:rsidRDefault="00A70F35" w:rsidP="003B20FA">
            <w:pPr>
              <w:jc w:val="both"/>
              <w:rPr>
                <w:sz w:val="24"/>
                <w:lang w:val="es-ES"/>
              </w:rPr>
            </w:pPr>
            <w:r w:rsidRPr="007E51C2">
              <w:rPr>
                <w:b/>
                <w:sz w:val="24"/>
                <w:lang w:val="es-ES"/>
              </w:rPr>
              <w:t>Hoy la inmensa mayoría de las y los católicos son alfabetizados</w:t>
            </w:r>
            <w:r w:rsidRPr="007E51C2">
              <w:rPr>
                <w:sz w:val="24"/>
                <w:lang w:val="es-ES"/>
              </w:rPr>
              <w:t xml:space="preserve"> (lo que nunca se había dado antes!!!), estudia y muchos estudios superiores.  Cada vez somos más las y los que pensamos y podemos ver lo que realmente sucede en la vida y en la Iglesia.  Detestamos los secretos!!! Queremos pensar por nosotros mismos y no aceptamos pasivamente lo que otro ser humano (sea sacerdote, obispo, papa) afirma, aunque sea con autoridad, si no sabemos cuáles son las razones que llevaron a tales afirmaciones.   </w:t>
            </w:r>
          </w:p>
          <w:p w:rsidR="00EB7572" w:rsidRPr="003B20FA" w:rsidRDefault="00EB7572" w:rsidP="003B20FA">
            <w:pPr>
              <w:pStyle w:val="Sinespaciado"/>
              <w:jc w:val="both"/>
              <w:rPr>
                <w:b/>
                <w:sz w:val="4"/>
                <w:lang w:val="es-ES"/>
              </w:rPr>
            </w:pPr>
          </w:p>
          <w:p w:rsidR="00F53137" w:rsidRPr="00F14182" w:rsidRDefault="00EB7572" w:rsidP="003B20FA">
            <w:pPr>
              <w:pStyle w:val="Sinespaciado"/>
              <w:jc w:val="both"/>
              <w:rPr>
                <w:b/>
                <w:sz w:val="28"/>
              </w:rPr>
            </w:pPr>
            <w:r w:rsidRPr="00F14182">
              <w:rPr>
                <w:b/>
                <w:sz w:val="28"/>
              </w:rPr>
              <w:t>M</w:t>
            </w:r>
            <w:r w:rsidR="00F53137" w:rsidRPr="00F14182">
              <w:rPr>
                <w:b/>
                <w:sz w:val="28"/>
              </w:rPr>
              <w:t xml:space="preserve">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5410"/>
            </w:tblGrid>
            <w:tr w:rsidR="00A70F35" w:rsidTr="00F14182">
              <w:tc>
                <w:tcPr>
                  <w:tcW w:w="2547" w:type="dxa"/>
                </w:tcPr>
                <w:p w:rsidR="00A70F35" w:rsidRDefault="00A70F35" w:rsidP="003B20FA">
                  <w:pPr>
                    <w:pStyle w:val="Sinespaciado"/>
                    <w:framePr w:hSpace="141" w:wrap="around" w:vAnchor="text" w:hAnchor="margin" w:x="1350" w:yAlign="inside"/>
                    <w:suppressOverlap/>
                    <w:jc w:val="both"/>
                    <w:rPr>
                      <w:b/>
                      <w:sz w:val="40"/>
                    </w:rPr>
                  </w:pPr>
                  <w:r>
                    <w:rPr>
                      <w:b/>
                      <w:noProof/>
                      <w:sz w:val="40"/>
                      <w:lang w:eastAsia="es-SV"/>
                    </w:rPr>
                    <w:drawing>
                      <wp:inline distT="0" distB="0" distL="0" distR="0" wp14:anchorId="2F9E6DAF" wp14:editId="6BE2A1EC">
                        <wp:extent cx="1520687" cy="2027930"/>
                        <wp:effectExtent l="0" t="0" r="3810" b="0"/>
                        <wp:docPr id="4" name="Imagen 4" descr="C:\Documents and Settings\Propietario\Mis documentos\Mis imágenes\romero\pi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opietario\Mis documentos\Mis imágenes\romero\pintu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789" cy="2028067"/>
                                </a:xfrm>
                                <a:prstGeom prst="rect">
                                  <a:avLst/>
                                </a:prstGeom>
                                <a:noFill/>
                                <a:ln>
                                  <a:noFill/>
                                </a:ln>
                              </pic:spPr>
                            </pic:pic>
                          </a:graphicData>
                        </a:graphic>
                      </wp:inline>
                    </w:drawing>
                  </w:r>
                </w:p>
              </w:tc>
              <w:tc>
                <w:tcPr>
                  <w:tcW w:w="5410" w:type="dxa"/>
                </w:tcPr>
                <w:p w:rsidR="00F14182" w:rsidRDefault="00A70F35" w:rsidP="003B20FA">
                  <w:pPr>
                    <w:pStyle w:val="Sinespaciado"/>
                    <w:framePr w:hSpace="141" w:wrap="around" w:vAnchor="text" w:hAnchor="margin" w:x="1350" w:yAlign="inside"/>
                    <w:suppressOverlap/>
                    <w:jc w:val="both"/>
                    <w:rPr>
                      <w:sz w:val="24"/>
                    </w:rPr>
                  </w:pPr>
                  <w:r w:rsidRPr="00F14182">
                    <w:rPr>
                      <w:sz w:val="24"/>
                    </w:rPr>
                    <w:t xml:space="preserve">“No solo el predicador enseña, el predicador aprende,  Ustedes me enseñan.  La atención de ustedes es para </w:t>
                  </w:r>
                  <w:r w:rsidR="00F14182" w:rsidRPr="00F14182">
                    <w:rPr>
                      <w:sz w:val="24"/>
                    </w:rPr>
                    <w:t>mí</w:t>
                  </w:r>
                  <w:r w:rsidRPr="00F14182">
                    <w:rPr>
                      <w:sz w:val="24"/>
                    </w:rPr>
                    <w:t xml:space="preserve"> también inspiración del Espíritu Santo.  El rechazo de ustedes sería para </w:t>
                  </w:r>
                  <w:r w:rsidR="00F14182" w:rsidRPr="00F14182">
                    <w:rPr>
                      <w:sz w:val="24"/>
                    </w:rPr>
                    <w:t>mí</w:t>
                  </w:r>
                  <w:r w:rsidRPr="00F14182">
                    <w:rPr>
                      <w:sz w:val="24"/>
                    </w:rPr>
                    <w:t xml:space="preserve"> también rechazo de Dios. (Homilía del 16 de julio de 1978) </w:t>
                  </w:r>
                </w:p>
                <w:p w:rsidR="00F14182" w:rsidRDefault="00F14182" w:rsidP="003B20FA">
                  <w:pPr>
                    <w:pStyle w:val="Sinespaciado"/>
                    <w:framePr w:hSpace="141" w:wrap="around" w:vAnchor="text" w:hAnchor="margin" w:x="1350" w:yAlign="inside"/>
                    <w:suppressOverlap/>
                    <w:jc w:val="both"/>
                    <w:rPr>
                      <w:sz w:val="24"/>
                    </w:rPr>
                  </w:pPr>
                </w:p>
                <w:p w:rsidR="00A70F35" w:rsidRPr="00A70F35" w:rsidRDefault="00A70F35" w:rsidP="003B20FA">
                  <w:pPr>
                    <w:pStyle w:val="Sinespaciado"/>
                    <w:framePr w:hSpace="141" w:wrap="around" w:vAnchor="text" w:hAnchor="margin" w:x="1350" w:yAlign="inside"/>
                    <w:suppressOverlap/>
                    <w:jc w:val="both"/>
                    <w:rPr>
                      <w:sz w:val="40"/>
                    </w:rPr>
                  </w:pPr>
                  <w:r w:rsidRPr="00F14182">
                    <w:rPr>
                      <w:sz w:val="24"/>
                    </w:rPr>
                    <w:t>Los pobres han marcado … el verdadero caminar de la Iglesia. Una iglesia que no se une a los pobres para denunciar, desde los pobres, las injusticias</w:t>
                  </w:r>
                  <w:r w:rsidR="00F14182" w:rsidRPr="00F14182">
                    <w:rPr>
                      <w:sz w:val="24"/>
                    </w:rPr>
                    <w:t xml:space="preserve"> que con ellos se cometen, no es verdadera Iglesia de Jesucristo.  (Hom del 17 de febrero de 1980) </w:t>
                  </w:r>
                </w:p>
              </w:tc>
            </w:tr>
          </w:tbl>
          <w:p w:rsidR="00F53137" w:rsidRDefault="00F53137" w:rsidP="003B20FA">
            <w:pPr>
              <w:jc w:val="both"/>
              <w:rPr>
                <w:b/>
                <w:sz w:val="24"/>
                <w:szCs w:val="24"/>
              </w:rPr>
            </w:pPr>
            <w:r w:rsidRPr="00FE18A6">
              <w:rPr>
                <w:b/>
                <w:sz w:val="24"/>
                <w:szCs w:val="24"/>
              </w:rPr>
              <w:t xml:space="preserve">ACTUAR:  </w:t>
            </w:r>
          </w:p>
          <w:p w:rsidR="00F14182" w:rsidRPr="00F14182" w:rsidRDefault="00F14182" w:rsidP="003B20FA">
            <w:pPr>
              <w:jc w:val="both"/>
              <w:rPr>
                <w:sz w:val="24"/>
                <w:szCs w:val="24"/>
              </w:rPr>
            </w:pPr>
            <w:r w:rsidRPr="00F14182">
              <w:rPr>
                <w:sz w:val="24"/>
                <w:szCs w:val="24"/>
              </w:rPr>
              <w:t xml:space="preserve">- </w:t>
            </w:r>
            <w:r>
              <w:rPr>
                <w:sz w:val="24"/>
                <w:szCs w:val="24"/>
              </w:rPr>
              <w:t>¿Cómo prepararnos</w:t>
            </w:r>
            <w:r w:rsidRPr="00F14182">
              <w:rPr>
                <w:sz w:val="24"/>
                <w:szCs w:val="24"/>
              </w:rPr>
              <w:t xml:space="preserve"> para que desde las CEBs podamos ser partícipes </w:t>
            </w:r>
            <w:r>
              <w:rPr>
                <w:sz w:val="24"/>
                <w:szCs w:val="24"/>
              </w:rPr>
              <w:t xml:space="preserve">activos </w:t>
            </w:r>
            <w:r w:rsidRPr="00F14182">
              <w:rPr>
                <w:sz w:val="24"/>
                <w:szCs w:val="24"/>
              </w:rPr>
              <w:t>de la “enseñanza” de la Iglesia?</w:t>
            </w:r>
          </w:p>
          <w:p w:rsidR="00F14182" w:rsidRPr="00F14182" w:rsidRDefault="00F14182" w:rsidP="003B20FA">
            <w:pPr>
              <w:jc w:val="both"/>
              <w:rPr>
                <w:szCs w:val="24"/>
              </w:rPr>
            </w:pPr>
            <w:r w:rsidRPr="00F14182">
              <w:rPr>
                <w:sz w:val="24"/>
                <w:szCs w:val="24"/>
              </w:rPr>
              <w:t xml:space="preserve">- </w:t>
            </w:r>
            <w:r>
              <w:rPr>
                <w:sz w:val="24"/>
                <w:szCs w:val="24"/>
              </w:rPr>
              <w:t xml:space="preserve">¿Cómo discernir y recibir hoy la Palabra liberadora de nuestro Dios? </w:t>
            </w:r>
          </w:p>
          <w:p w:rsidR="00F53137" w:rsidRPr="00FE18A6" w:rsidRDefault="00F53137" w:rsidP="003B20FA">
            <w:pPr>
              <w:jc w:val="both"/>
            </w:pPr>
            <w:r w:rsidRPr="00FE18A6">
              <w:t>________________________________________________________________________</w:t>
            </w:r>
          </w:p>
          <w:p w:rsidR="00F53137" w:rsidRPr="00FE18A6" w:rsidRDefault="003B20FA" w:rsidP="003B20FA">
            <w:pPr>
              <w:jc w:val="both"/>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3" w:type="dxa"/>
          </w:tcPr>
          <w:p w:rsidR="00F53137" w:rsidRPr="00FE18A6" w:rsidRDefault="00F53137" w:rsidP="003B20FA"/>
        </w:tc>
        <w:tc>
          <w:tcPr>
            <w:tcW w:w="8363" w:type="dxa"/>
          </w:tcPr>
          <w:p w:rsidR="00F53137" w:rsidRPr="007E51C2" w:rsidRDefault="00F53137" w:rsidP="003B20FA">
            <w:pPr>
              <w:jc w:val="center"/>
              <w:rPr>
                <w:sz w:val="40"/>
              </w:rPr>
            </w:pPr>
            <w:r w:rsidRPr="007E51C2">
              <w:rPr>
                <w:sz w:val="44"/>
              </w:rPr>
              <w:t xml:space="preserve"># </w:t>
            </w:r>
            <w:r w:rsidR="00320BB7" w:rsidRPr="007E51C2">
              <w:rPr>
                <w:sz w:val="44"/>
              </w:rPr>
              <w:t>4</w:t>
            </w:r>
            <w:r w:rsidR="003B20FA">
              <w:rPr>
                <w:sz w:val="44"/>
              </w:rPr>
              <w:t>2</w:t>
            </w:r>
            <w:r w:rsidRPr="007E51C2">
              <w:rPr>
                <w:sz w:val="44"/>
              </w:rPr>
              <w:t xml:space="preserve">  “El Pueblo de Dios”</w:t>
            </w:r>
            <w:r w:rsidRPr="007E51C2">
              <w:rPr>
                <w:sz w:val="52"/>
              </w:rPr>
              <w:t xml:space="preserve"> </w:t>
            </w:r>
            <w:r w:rsidRPr="007E51C2">
              <w:rPr>
                <w:sz w:val="40"/>
              </w:rPr>
              <w:t xml:space="preserve">Padre José Comblin.    </w:t>
            </w:r>
          </w:p>
          <w:p w:rsidR="00F53137" w:rsidRPr="007E51C2" w:rsidRDefault="00F53137" w:rsidP="003B20FA">
            <w:pPr>
              <w:jc w:val="center"/>
              <w:rPr>
                <w:sz w:val="12"/>
              </w:rPr>
            </w:pPr>
          </w:p>
          <w:tbl>
            <w:tblPr>
              <w:tblStyle w:val="Tablaconcuadrcula"/>
              <w:tblW w:w="7794" w:type="dxa"/>
              <w:tblLayout w:type="fixed"/>
              <w:tblLook w:val="04A0" w:firstRow="1" w:lastRow="0" w:firstColumn="1" w:lastColumn="0" w:noHBand="0" w:noVBand="1"/>
            </w:tblPr>
            <w:tblGrid>
              <w:gridCol w:w="7794"/>
            </w:tblGrid>
            <w:tr w:rsidR="00F53137" w:rsidRPr="007E51C2" w:rsidTr="006D3DDC">
              <w:trPr>
                <w:trHeight w:val="98"/>
              </w:trPr>
              <w:tc>
                <w:tcPr>
                  <w:tcW w:w="7794" w:type="dxa"/>
                </w:tcPr>
                <w:p w:rsidR="00F53137" w:rsidRPr="007E51C2" w:rsidRDefault="00F53137" w:rsidP="003B20FA">
                  <w:pPr>
                    <w:framePr w:hSpace="141" w:wrap="around" w:vAnchor="text" w:hAnchor="margin" w:x="1350" w:yAlign="inside"/>
                    <w:suppressOverlap/>
                    <w:jc w:val="center"/>
                    <w:rPr>
                      <w:sz w:val="26"/>
                      <w:szCs w:val="26"/>
                    </w:rPr>
                  </w:pPr>
                  <w:r w:rsidRPr="007E51C2">
                    <w:rPr>
                      <w:sz w:val="24"/>
                      <w:szCs w:val="26"/>
                    </w:rPr>
                    <w:t xml:space="preserve">Reflexiones, aportes, desafíos para ser cada vez más comunidades eclesiales de base, Iglesia de Jesús, que anuncia y se compromete en la construcción del Reino de Dios. </w:t>
                  </w:r>
                </w:p>
              </w:tc>
            </w:tr>
          </w:tbl>
          <w:p w:rsidR="00F53137" w:rsidRPr="007E51C2" w:rsidRDefault="00F53137" w:rsidP="003B20FA">
            <w:pPr>
              <w:jc w:val="center"/>
              <w:rPr>
                <w:sz w:val="16"/>
                <w:szCs w:val="16"/>
                <w:vertAlign w:val="subscript"/>
              </w:rPr>
            </w:pPr>
          </w:p>
          <w:p w:rsidR="00F53137" w:rsidRPr="00F14182" w:rsidRDefault="00F53137" w:rsidP="003B20FA">
            <w:pPr>
              <w:rPr>
                <w:b/>
                <w:color w:val="FF0000"/>
                <w:sz w:val="28"/>
              </w:rPr>
            </w:pPr>
            <w:r w:rsidRPr="00F14182">
              <w:rPr>
                <w:b/>
                <w:noProof/>
                <w:sz w:val="28"/>
                <w:lang w:eastAsia="es-SV"/>
              </w:rPr>
              <mc:AlternateContent>
                <mc:Choice Requires="wps">
                  <w:drawing>
                    <wp:anchor distT="0" distB="0" distL="114300" distR="114300" simplePos="0" relativeHeight="251659264" behindDoc="0" locked="0" layoutInCell="1" allowOverlap="1" wp14:anchorId="46594F5E" wp14:editId="6B469F77">
                      <wp:simplePos x="0" y="0"/>
                      <wp:positionH relativeFrom="column">
                        <wp:posOffset>3693337</wp:posOffset>
                      </wp:positionH>
                      <wp:positionV relativeFrom="paragraph">
                        <wp:posOffset>62806</wp:posOffset>
                      </wp:positionV>
                      <wp:extent cx="1273175" cy="648586"/>
                      <wp:effectExtent l="0" t="0" r="2222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48586"/>
                              </a:xfrm>
                              <a:prstGeom prst="rect">
                                <a:avLst/>
                              </a:prstGeom>
                              <a:solidFill>
                                <a:srgbClr val="FFFFFF"/>
                              </a:solidFill>
                              <a:ln w="9525">
                                <a:solidFill>
                                  <a:srgbClr val="000000"/>
                                </a:solidFill>
                                <a:miter lim="800000"/>
                                <a:headEnd/>
                                <a:tailEnd/>
                              </a:ln>
                            </wps:spPr>
                            <wps:txbx>
                              <w:txbxContent>
                                <w:p w:rsidR="003B20FA" w:rsidRPr="003B20FA" w:rsidRDefault="003B20FA" w:rsidP="003B20FA">
                                  <w:pPr>
                                    <w:rPr>
                                      <w:color w:val="FF0000"/>
                                      <w:sz w:val="18"/>
                                    </w:rPr>
                                  </w:pPr>
                                  <w:r w:rsidRPr="003B20FA">
                                    <w:rPr>
                                      <w:i/>
                                      <w:sz w:val="16"/>
                                    </w:rPr>
                                    <w:t xml:space="preserve">Si se desea imprimir es necesario revisar bien el tamaño y hacer los ajustes necesarios </w:t>
                                  </w:r>
                                </w:p>
                                <w:p w:rsidR="00F53137" w:rsidRPr="00F53137" w:rsidRDefault="00F53137" w:rsidP="00F5313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94F5E" id="_x0000_t202" coordsize="21600,21600" o:spt="202" path="m,l,21600r21600,l21600,xe">
                      <v:stroke joinstyle="miter"/>
                      <v:path gradientshapeok="t" o:connecttype="rect"/>
                    </v:shapetype>
                    <v:shape id="Cuadro de texto 2" o:spid="_x0000_s1026" type="#_x0000_t202" style="position:absolute;margin-left:290.8pt;margin-top:4.95pt;width:100.2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">
                      <v:textbox>
                        <w:txbxContent>
                          <w:p w:rsidR="003B20FA" w:rsidRPr="003B20FA" w:rsidRDefault="003B20FA" w:rsidP="003B20FA">
                            <w:pPr>
                              <w:rPr>
                                <w:color w:val="FF0000"/>
                                <w:sz w:val="18"/>
                              </w:rPr>
                            </w:pPr>
                            <w:r w:rsidRPr="003B20FA">
                              <w:rPr>
                                <w:i/>
                                <w:sz w:val="16"/>
                              </w:rPr>
                              <w:t xml:space="preserve">Si se desea imprimir es necesario revisar bien el tamaño y hacer los ajustes necesarios </w:t>
                            </w:r>
                          </w:p>
                          <w:p w:rsidR="00F53137" w:rsidRPr="00F53137" w:rsidRDefault="00F53137" w:rsidP="00F53137">
                            <w:pPr>
                              <w:rPr>
                                <w:b/>
                                <w:color w:val="FF0000"/>
                              </w:rPr>
                            </w:pPr>
                          </w:p>
                        </w:txbxContent>
                      </v:textbox>
                    </v:shape>
                  </w:pict>
                </mc:Fallback>
              </mc:AlternateContent>
            </w:r>
            <w:r w:rsidR="00177F9F" w:rsidRPr="00F14182">
              <w:rPr>
                <w:b/>
                <w:sz w:val="28"/>
              </w:rPr>
              <w:t>10. EL PUEBLO DE DIOS Y LA INSTITUCION</w:t>
            </w:r>
            <w:r w:rsidRPr="00F14182">
              <w:rPr>
                <w:b/>
                <w:sz w:val="28"/>
              </w:rPr>
              <w:t xml:space="preserve">.                        </w:t>
            </w:r>
          </w:p>
          <w:p w:rsidR="00320BB7" w:rsidRPr="00F14182" w:rsidRDefault="00F6360B" w:rsidP="003B20FA">
            <w:pPr>
              <w:rPr>
                <w:b/>
                <w:sz w:val="28"/>
              </w:rPr>
            </w:pPr>
            <w:r w:rsidRPr="00F14182">
              <w:rPr>
                <w:b/>
                <w:sz w:val="28"/>
              </w:rPr>
              <w:t xml:space="preserve">4. La participación del pueblo de Dios en el </w:t>
            </w:r>
          </w:p>
          <w:p w:rsidR="00F6360B" w:rsidRPr="00F14182" w:rsidRDefault="00F6360B" w:rsidP="003B20FA">
            <w:pPr>
              <w:rPr>
                <w:b/>
                <w:sz w:val="28"/>
              </w:rPr>
            </w:pPr>
            <w:r w:rsidRPr="00F14182">
              <w:rPr>
                <w:b/>
                <w:sz w:val="28"/>
              </w:rPr>
              <w:t xml:space="preserve">Magisterio </w:t>
            </w:r>
          </w:p>
          <w:p w:rsidR="00F53137" w:rsidRPr="007E51C2" w:rsidRDefault="00F53137" w:rsidP="003B20FA">
            <w:pPr>
              <w:rPr>
                <w:sz w:val="18"/>
              </w:rPr>
            </w:pPr>
          </w:p>
          <w:p w:rsidR="00F53137" w:rsidRPr="007E51C2" w:rsidRDefault="00F53137" w:rsidP="003B20FA">
            <w:pPr>
              <w:rPr>
                <w:sz w:val="18"/>
              </w:rPr>
            </w:pPr>
          </w:p>
          <w:p w:rsidR="00F53137" w:rsidRPr="00F14182" w:rsidRDefault="00F53137" w:rsidP="003B20FA">
            <w:pPr>
              <w:jc w:val="both"/>
              <w:rPr>
                <w:b/>
                <w:sz w:val="28"/>
              </w:rPr>
            </w:pPr>
            <w:r w:rsidRPr="00F14182">
              <w:rPr>
                <w:b/>
                <w:sz w:val="28"/>
              </w:rPr>
              <w:t xml:space="preserve">VER.  </w:t>
            </w:r>
          </w:p>
          <w:p w:rsidR="00F53137" w:rsidRPr="007E51C2" w:rsidRDefault="004A0521" w:rsidP="003B20FA">
            <w:pPr>
              <w:jc w:val="both"/>
            </w:pPr>
            <w:r w:rsidRPr="007E51C2">
              <w:t xml:space="preserve">- ¿De qué manera participamos las y los laicos en “la enseñanza” de la Iglesia?  </w:t>
            </w:r>
          </w:p>
          <w:p w:rsidR="004A0521" w:rsidRPr="007E51C2" w:rsidRDefault="004A0521" w:rsidP="003B20FA">
            <w:pPr>
              <w:jc w:val="both"/>
            </w:pPr>
            <w:r w:rsidRPr="007E51C2">
              <w:t xml:space="preserve">- De hecho, </w:t>
            </w:r>
            <w:r w:rsidR="007E51C2" w:rsidRPr="007E51C2">
              <w:t>¿</w:t>
            </w:r>
            <w:r w:rsidRPr="007E51C2">
              <w:t xml:space="preserve">quiénes en la Iglesia deciden qué es la doctrina cristiana y de qué se trata? </w:t>
            </w:r>
          </w:p>
          <w:p w:rsidR="005E5F51" w:rsidRPr="007E51C2" w:rsidRDefault="004A0521" w:rsidP="003B20FA">
            <w:pPr>
              <w:jc w:val="both"/>
              <w:rPr>
                <w:sz w:val="14"/>
              </w:rPr>
            </w:pPr>
            <w:r w:rsidRPr="007E51C2">
              <w:t xml:space="preserve">- ¿Consideramos que la jerarquía (sacerdotes, obispos, curia, papa) tienen un acceso especial o más directo a la revelación divina que los  transforme en los únicos autorizados en “enseñar” doctrina, moral, liturgia,..? </w:t>
            </w:r>
          </w:p>
          <w:p w:rsidR="005E5F51" w:rsidRPr="007E51C2" w:rsidRDefault="005E5F51" w:rsidP="003B20FA">
            <w:pPr>
              <w:jc w:val="both"/>
              <w:rPr>
                <w:sz w:val="14"/>
              </w:rPr>
            </w:pPr>
          </w:p>
          <w:p w:rsidR="005E5F51" w:rsidRPr="007E51C2" w:rsidRDefault="005E5F51" w:rsidP="003B20FA">
            <w:pPr>
              <w:jc w:val="both"/>
              <w:rPr>
                <w:sz w:val="14"/>
              </w:rPr>
            </w:pPr>
          </w:p>
          <w:p w:rsidR="00F53137" w:rsidRPr="007E51C2" w:rsidRDefault="00F53137" w:rsidP="003B20FA">
            <w:pPr>
              <w:jc w:val="both"/>
              <w:rPr>
                <w:sz w:val="20"/>
                <w:szCs w:val="20"/>
              </w:rPr>
            </w:pPr>
            <w:r w:rsidRPr="00F14182">
              <w:rPr>
                <w:b/>
                <w:sz w:val="28"/>
              </w:rPr>
              <w:t>JUZGAR.</w:t>
            </w:r>
            <w:r w:rsidRPr="007E51C2">
              <w:rPr>
                <w:sz w:val="28"/>
              </w:rPr>
              <w:t xml:space="preserve">  </w:t>
            </w:r>
            <w:r w:rsidRPr="007E51C2">
              <w:rPr>
                <w:sz w:val="20"/>
                <w:szCs w:val="20"/>
              </w:rPr>
              <w:t xml:space="preserve">(el Padre José Comblin nos comparte en la </w:t>
            </w:r>
            <w:r w:rsidR="004A0521" w:rsidRPr="007E51C2">
              <w:rPr>
                <w:sz w:val="20"/>
                <w:szCs w:val="20"/>
              </w:rPr>
              <w:t>cuarta</w:t>
            </w:r>
            <w:r w:rsidRPr="007E51C2">
              <w:rPr>
                <w:sz w:val="20"/>
                <w:szCs w:val="20"/>
              </w:rPr>
              <w:t xml:space="preserve"> parte del capítulo </w:t>
            </w:r>
            <w:r w:rsidR="00177F9F" w:rsidRPr="007E51C2">
              <w:rPr>
                <w:sz w:val="20"/>
                <w:szCs w:val="20"/>
              </w:rPr>
              <w:t>10</w:t>
            </w:r>
            <w:r w:rsidRPr="007E51C2">
              <w:rPr>
                <w:sz w:val="20"/>
                <w:szCs w:val="20"/>
              </w:rPr>
              <w:t>)</w:t>
            </w:r>
          </w:p>
          <w:p w:rsidR="00F53137" w:rsidRPr="007E51C2" w:rsidRDefault="00F53137" w:rsidP="003B20FA">
            <w:pPr>
              <w:jc w:val="both"/>
              <w:rPr>
                <w:szCs w:val="20"/>
              </w:rPr>
            </w:pPr>
          </w:p>
          <w:p w:rsidR="004A0521" w:rsidRPr="007E51C2" w:rsidRDefault="004A0521" w:rsidP="003B20FA">
            <w:pPr>
              <w:jc w:val="both"/>
              <w:rPr>
                <w:sz w:val="24"/>
                <w:szCs w:val="20"/>
              </w:rPr>
            </w:pPr>
            <w:r w:rsidRPr="007E51C2">
              <w:rPr>
                <w:sz w:val="24"/>
                <w:szCs w:val="20"/>
              </w:rPr>
              <w:t>A partir del concilio de Trento (alrededor de 1550) el pueblo cristiano solo podía escuchar y recibir la Palabra de Dios de la boca del magisterio: obispos y sacerdotes.  Así se había decidido.  Aunque en la realidad diaria el pueblo recibía la enseñanza de sus propios mamá y papá, de maestros/as, de testimonios cristianos concretos.  Mucha gente nunca tuvo contacto directo con el obispo</w:t>
            </w:r>
            <w:r w:rsidR="00F5333C" w:rsidRPr="007E51C2">
              <w:rPr>
                <w:sz w:val="24"/>
                <w:szCs w:val="20"/>
              </w:rPr>
              <w:t xml:space="preserve">.  Muchos eran </w:t>
            </w:r>
            <w:r w:rsidR="007E51C2" w:rsidRPr="007E51C2">
              <w:rPr>
                <w:sz w:val="24"/>
                <w:szCs w:val="20"/>
              </w:rPr>
              <w:t>analfabetos</w:t>
            </w:r>
            <w:r w:rsidR="00F5333C" w:rsidRPr="007E51C2">
              <w:rPr>
                <w:sz w:val="24"/>
                <w:szCs w:val="20"/>
              </w:rPr>
              <w:t xml:space="preserve"> y así nunca leyeron los documentos de la jerarquía.</w:t>
            </w:r>
          </w:p>
          <w:p w:rsidR="004A0521" w:rsidRPr="007E51C2" w:rsidRDefault="004A0521" w:rsidP="003B20FA">
            <w:pPr>
              <w:jc w:val="both"/>
              <w:rPr>
                <w:sz w:val="24"/>
                <w:szCs w:val="20"/>
              </w:rPr>
            </w:pPr>
          </w:p>
          <w:p w:rsidR="004A0521" w:rsidRPr="007E51C2" w:rsidRDefault="004A0521" w:rsidP="003B20FA">
            <w:pPr>
              <w:jc w:val="both"/>
              <w:rPr>
                <w:sz w:val="24"/>
                <w:szCs w:val="20"/>
              </w:rPr>
            </w:pPr>
            <w:r w:rsidRPr="007E51C2">
              <w:rPr>
                <w:sz w:val="24"/>
                <w:szCs w:val="20"/>
              </w:rPr>
              <w:t>El Concilio Vaticano II reconoció que el primer depositario de la revelación divina es el pueblo de Dios.</w:t>
            </w:r>
            <w:r w:rsidR="00F5333C" w:rsidRPr="007E51C2">
              <w:rPr>
                <w:sz w:val="24"/>
                <w:szCs w:val="20"/>
              </w:rPr>
              <w:t xml:space="preserve">  A veces la verdad de la revelación divina es conservada mejor por el pueblo que por la jerarquía.  Un ejemplo:  fueron los monjes analfabetos de Egipto y el pueblo de las y los laicos que salvaron la fe del Concilio de Nicea cuando la gran mayoría de los obispos habían caído en un semi – arrianismo.</w:t>
            </w:r>
          </w:p>
          <w:p w:rsidR="007E51C2" w:rsidRPr="007E51C2" w:rsidRDefault="007E51C2" w:rsidP="003B20FA">
            <w:pPr>
              <w:jc w:val="both"/>
              <w:rPr>
                <w:szCs w:val="20"/>
              </w:rPr>
            </w:pPr>
          </w:p>
          <w:p w:rsidR="00F53137" w:rsidRPr="007E51C2" w:rsidRDefault="00F5333C" w:rsidP="003B20FA">
            <w:pPr>
              <w:jc w:val="both"/>
              <w:rPr>
                <w:sz w:val="24"/>
                <w:szCs w:val="24"/>
                <w:lang w:val="es-ES"/>
              </w:rPr>
            </w:pPr>
            <w:r w:rsidRPr="007E51C2">
              <w:rPr>
                <w:szCs w:val="20"/>
              </w:rPr>
              <w:t xml:space="preserve">(Arrianismo: la doctrina que considera que Jesús sí es hijo de Dios, pero no es Dios; que considera que Jesús no era divino, sino una creación de Dios; esa doctrina nació ya pocos años después de la “conversión” de Constantino y fue “condenado” formalmente por la Iglesia católica en los concilios de Nicea y Constantinopla). </w:t>
            </w:r>
          </w:p>
        </w:tc>
      </w:tr>
      <w:tr w:rsidR="005E5F51" w:rsidTr="003B20FA">
        <w:trPr>
          <w:trHeight w:val="53"/>
        </w:trPr>
        <w:tc>
          <w:tcPr>
            <w:tcW w:w="8363" w:type="dxa"/>
          </w:tcPr>
          <w:p w:rsidR="007E51C2" w:rsidRPr="007E51C2" w:rsidRDefault="007E51C2" w:rsidP="003B20FA">
            <w:pPr>
              <w:jc w:val="both"/>
              <w:rPr>
                <w:sz w:val="24"/>
                <w:szCs w:val="24"/>
                <w:lang w:val="es-ES"/>
              </w:rPr>
            </w:pPr>
            <w:r w:rsidRPr="007E51C2">
              <w:rPr>
                <w:b/>
                <w:sz w:val="24"/>
                <w:szCs w:val="20"/>
              </w:rPr>
              <w:lastRenderedPageBreak/>
              <w:t>Pero también en América Latina</w:t>
            </w:r>
            <w:r w:rsidRPr="007E51C2">
              <w:rPr>
                <w:sz w:val="24"/>
                <w:szCs w:val="20"/>
              </w:rPr>
              <w:t xml:space="preserve"> los obispos han dado testimonio que los pobres les han enseñado a comprender mejor el Evangelio, a ser “Iglesia de los pobres”.   El pueblo enseñó a los obispos. </w:t>
            </w:r>
            <w:r w:rsidRPr="007E51C2">
              <w:rPr>
                <w:sz w:val="24"/>
                <w:szCs w:val="24"/>
                <w:lang w:val="es-ES"/>
              </w:rPr>
              <w:t xml:space="preserve"> </w:t>
            </w:r>
          </w:p>
          <w:p w:rsidR="007E51C2" w:rsidRPr="007E51C2" w:rsidRDefault="007E51C2" w:rsidP="003B20FA">
            <w:pPr>
              <w:jc w:val="both"/>
              <w:rPr>
                <w:sz w:val="24"/>
                <w:szCs w:val="24"/>
                <w:lang w:val="es-ES"/>
              </w:rPr>
            </w:pPr>
          </w:p>
          <w:p w:rsidR="00F53137" w:rsidRPr="007E51C2" w:rsidRDefault="00D226FB" w:rsidP="003B20FA">
            <w:pPr>
              <w:jc w:val="both"/>
              <w:rPr>
                <w:sz w:val="24"/>
                <w:lang w:val="es-CL"/>
              </w:rPr>
            </w:pPr>
            <w:r w:rsidRPr="007E51C2">
              <w:rPr>
                <w:sz w:val="24"/>
                <w:lang w:val="es-CL"/>
              </w:rPr>
              <w:t xml:space="preserve">Muchas doctrinas (dogmas) de la Jerarquía fueron preparadas y reflexionadas por una  larga historia.  Sin embargo cuando la jerarquía no tomó su tiempo y se precipitó (como en el concilio de Trento) se provocó divisiones y separaciones entre Iglesias, exactamente por falta de paciencia y de diálogo.  Por ejemplo con apertura, deseo de escuchar y con actitud de autocrítica se hubiera evitado las grandes condenas radicales de las reformas protestantes. </w:t>
            </w:r>
          </w:p>
          <w:p w:rsidR="007E51C2" w:rsidRPr="007E51C2" w:rsidRDefault="007E51C2" w:rsidP="003B20FA">
            <w:pPr>
              <w:jc w:val="both"/>
              <w:rPr>
                <w:sz w:val="24"/>
                <w:lang w:val="es-CL"/>
              </w:rPr>
            </w:pPr>
          </w:p>
          <w:p w:rsidR="00D226FB" w:rsidRPr="007E51C2" w:rsidRDefault="00D226FB" w:rsidP="003B20FA">
            <w:pPr>
              <w:jc w:val="both"/>
              <w:rPr>
                <w:sz w:val="24"/>
                <w:lang w:val="es-CL"/>
              </w:rPr>
            </w:pPr>
            <w:r w:rsidRPr="007E51C2">
              <w:rPr>
                <w:sz w:val="24"/>
                <w:lang w:val="es-CL"/>
              </w:rPr>
              <w:t xml:space="preserve">Pero también la jerarquía ha </w:t>
            </w:r>
            <w:r w:rsidRPr="007E51C2">
              <w:rPr>
                <w:b/>
                <w:sz w:val="24"/>
                <w:lang w:val="es-CL"/>
              </w:rPr>
              <w:t>multiplicado sus documentos</w:t>
            </w:r>
            <w:r w:rsidRPr="007E51C2">
              <w:rPr>
                <w:sz w:val="24"/>
                <w:lang w:val="es-CL"/>
              </w:rPr>
              <w:t xml:space="preserve">, declaraciones, condenaciones, advertencias, instrucciones… de tal manera que nadie consigue conocer todo.   ¿No sería que la curia se siente tan amenazada que reacciona multiplicando los documentos papales?  La cantidad de documentos no es ninguna prueba de la eficiencia de la administración vaticana o de la verdad divina.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979"/>
            </w:tblGrid>
            <w:tr w:rsidR="00A70F35" w:rsidTr="00F14182">
              <w:tc>
                <w:tcPr>
                  <w:tcW w:w="3978" w:type="dxa"/>
                </w:tcPr>
                <w:p w:rsidR="00A70F35" w:rsidRDefault="00A70F35" w:rsidP="003B20FA">
                  <w:pPr>
                    <w:framePr w:hSpace="141" w:wrap="around" w:vAnchor="text" w:hAnchor="margin" w:x="1350" w:yAlign="inside"/>
                    <w:suppressOverlap/>
                    <w:jc w:val="both"/>
                    <w:rPr>
                      <w:b/>
                      <w:sz w:val="24"/>
                      <w:lang w:val="es-CL"/>
                    </w:rPr>
                  </w:pPr>
                </w:p>
                <w:p w:rsidR="00A70F35" w:rsidRDefault="00A70F35" w:rsidP="003B20FA">
                  <w:pPr>
                    <w:framePr w:hSpace="141" w:wrap="around" w:vAnchor="text" w:hAnchor="margin" w:x="1350" w:yAlign="inside"/>
                    <w:suppressOverlap/>
                    <w:jc w:val="both"/>
                    <w:rPr>
                      <w:sz w:val="24"/>
                      <w:lang w:val="es-CL"/>
                    </w:rPr>
                  </w:pPr>
                  <w:r w:rsidRPr="007E51C2">
                    <w:rPr>
                      <w:b/>
                      <w:sz w:val="24"/>
                      <w:lang w:val="es-CL"/>
                    </w:rPr>
                    <w:t>El pueblo cada vez  más espera que la jerarquía no elabore documentos o afirmaciones en cuestión de fe o de moral sin consultar, sin tomar en cuenta lo que siente y lo que comprende el pueblo de Dios.</w:t>
                  </w:r>
                  <w:r w:rsidRPr="007E51C2">
                    <w:rPr>
                      <w:sz w:val="24"/>
                      <w:lang w:val="es-CL"/>
                    </w:rPr>
                    <w:t xml:space="preserve">   </w:t>
                  </w:r>
                </w:p>
              </w:tc>
              <w:tc>
                <w:tcPr>
                  <w:tcW w:w="3979" w:type="dxa"/>
                </w:tcPr>
                <w:p w:rsidR="00A70F35" w:rsidRDefault="00A70F35" w:rsidP="003B20FA">
                  <w:pPr>
                    <w:framePr w:hSpace="141" w:wrap="around" w:vAnchor="text" w:hAnchor="margin" w:x="1350" w:yAlign="inside"/>
                    <w:suppressOverlap/>
                    <w:jc w:val="both"/>
                    <w:rPr>
                      <w:sz w:val="24"/>
                      <w:lang w:val="es-CL"/>
                    </w:rPr>
                  </w:pPr>
                  <w:r>
                    <w:rPr>
                      <w:noProof/>
                      <w:sz w:val="24"/>
                      <w:lang w:eastAsia="es-SV"/>
                    </w:rPr>
                    <w:drawing>
                      <wp:inline distT="0" distB="0" distL="0" distR="0" wp14:anchorId="76E96BF8" wp14:editId="73E00300">
                        <wp:extent cx="2862580" cy="1600200"/>
                        <wp:effectExtent l="0" t="0" r="0" b="0"/>
                        <wp:docPr id="1" name="Imagen 1" descr="C:\Documents and Settings\Propietario\Mis documentos\Mis imágenes\pueblo de di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pueblo de dio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600200"/>
                                </a:xfrm>
                                <a:prstGeom prst="rect">
                                  <a:avLst/>
                                </a:prstGeom>
                                <a:noFill/>
                                <a:ln>
                                  <a:noFill/>
                                </a:ln>
                              </pic:spPr>
                            </pic:pic>
                          </a:graphicData>
                        </a:graphic>
                      </wp:inline>
                    </w:drawing>
                  </w:r>
                </w:p>
              </w:tc>
            </w:tr>
          </w:tbl>
          <w:p w:rsidR="003B20FA" w:rsidRDefault="003B20FA" w:rsidP="003B20FA">
            <w:pPr>
              <w:jc w:val="both"/>
              <w:rPr>
                <w:sz w:val="24"/>
                <w:lang w:val="es-CL"/>
              </w:rPr>
            </w:pPr>
          </w:p>
          <w:p w:rsidR="00D226FB" w:rsidRPr="007E51C2" w:rsidRDefault="00D226FB" w:rsidP="003B20FA">
            <w:pPr>
              <w:jc w:val="both"/>
              <w:rPr>
                <w:sz w:val="24"/>
                <w:lang w:val="es-CL"/>
              </w:rPr>
            </w:pPr>
            <w:r w:rsidRPr="007E51C2">
              <w:rPr>
                <w:sz w:val="24"/>
                <w:lang w:val="es-CL"/>
              </w:rPr>
              <w:t xml:space="preserve">Hoy estamos muy claros que los papas y los obispos no tienen ninguna línea directa de comunicación con Dios, que no reciben revelaciones personales que luego deberían comunicar al pueblo.  Si un prelado anuncia </w:t>
            </w:r>
            <w:r w:rsidR="007E51C2" w:rsidRPr="007E51C2">
              <w:rPr>
                <w:sz w:val="24"/>
                <w:lang w:val="es-CL"/>
              </w:rPr>
              <w:t xml:space="preserve">una </w:t>
            </w:r>
            <w:r w:rsidRPr="007E51C2">
              <w:rPr>
                <w:sz w:val="24"/>
                <w:lang w:val="es-CL"/>
              </w:rPr>
              <w:t>decisión diciendo que ha estado en profunda oración personal y que ahí recibió la luz del Espíritu Santo, el pueblo empieza a sospechar que más bie</w:t>
            </w:r>
            <w:r w:rsidR="00777D95" w:rsidRPr="007E51C2">
              <w:rPr>
                <w:sz w:val="24"/>
                <w:lang w:val="es-CL"/>
              </w:rPr>
              <w:t xml:space="preserve">n se trata de un abuso, de una ilusión.  </w:t>
            </w:r>
          </w:p>
          <w:p w:rsidR="00777D95" w:rsidRPr="007E51C2" w:rsidRDefault="00777D95" w:rsidP="003B20FA">
            <w:pPr>
              <w:jc w:val="both"/>
              <w:rPr>
                <w:sz w:val="24"/>
                <w:lang w:val="es-CL"/>
              </w:rPr>
            </w:pPr>
            <w:r w:rsidRPr="007E51C2">
              <w:rPr>
                <w:sz w:val="24"/>
                <w:lang w:val="es-CL"/>
              </w:rPr>
              <w:t xml:space="preserve">Ejemplo: el  general Videla de Argentina informó que en oración había recibido la revelación acerca de la misión de hacer el golpe de estado!!!!    </w:t>
            </w:r>
          </w:p>
          <w:p w:rsidR="003C4BDC" w:rsidRPr="007E51C2" w:rsidRDefault="00777D95" w:rsidP="003B20FA">
            <w:pPr>
              <w:jc w:val="both"/>
              <w:rPr>
                <w:sz w:val="24"/>
                <w:lang w:val="es-CL"/>
              </w:rPr>
            </w:pPr>
            <w:r w:rsidRPr="007E51C2">
              <w:rPr>
                <w:sz w:val="24"/>
                <w:lang w:val="es-CL"/>
              </w:rPr>
              <w:t xml:space="preserve">Ejemplo: la condenación total de los métodos anticonceptivos de parte de Pablo VI no ha sido suficientemente discutida, consultada con las parejas.  </w:t>
            </w:r>
          </w:p>
          <w:p w:rsidR="003C4BDC" w:rsidRPr="007E51C2" w:rsidRDefault="003C4BDC" w:rsidP="003B20FA">
            <w:pPr>
              <w:jc w:val="both"/>
              <w:rPr>
                <w:sz w:val="24"/>
                <w:lang w:val="es-CL"/>
              </w:rPr>
            </w:pPr>
          </w:p>
        </w:tc>
        <w:tc>
          <w:tcPr>
            <w:tcW w:w="993" w:type="dxa"/>
          </w:tcPr>
          <w:p w:rsidR="00F53137" w:rsidRPr="007E51C2" w:rsidRDefault="00F53137" w:rsidP="003B20FA">
            <w:pPr>
              <w:rPr>
                <w:sz w:val="24"/>
                <w:lang w:val="es-CL"/>
              </w:rPr>
            </w:pPr>
          </w:p>
        </w:tc>
        <w:tc>
          <w:tcPr>
            <w:tcW w:w="8363" w:type="dxa"/>
          </w:tcPr>
          <w:p w:rsidR="00A70F35" w:rsidRPr="007E51C2" w:rsidRDefault="00A70F35" w:rsidP="003B20FA">
            <w:pPr>
              <w:jc w:val="both"/>
              <w:rPr>
                <w:b/>
                <w:sz w:val="24"/>
                <w:lang w:val="es-CL"/>
              </w:rPr>
            </w:pPr>
            <w:r w:rsidRPr="007E51C2">
              <w:rPr>
                <w:b/>
                <w:sz w:val="32"/>
                <w:lang w:val="es-CL"/>
              </w:rPr>
              <w:t xml:space="preserve">La recepción.   </w:t>
            </w:r>
          </w:p>
          <w:p w:rsidR="00A70F35" w:rsidRPr="00F14182" w:rsidRDefault="00A70F35" w:rsidP="003B20FA">
            <w:pPr>
              <w:jc w:val="both"/>
              <w:rPr>
                <w:b/>
                <w:sz w:val="24"/>
                <w:lang w:val="es-CL"/>
              </w:rPr>
            </w:pPr>
            <w:r w:rsidRPr="007E51C2">
              <w:rPr>
                <w:sz w:val="24"/>
                <w:lang w:val="es-CL"/>
              </w:rPr>
              <w:t xml:space="preserve">La verdad de las declaraciones pasa a “existir” cuando es asumida en la mente, en la vida de los seres humanos.   </w:t>
            </w:r>
            <w:r w:rsidRPr="00F14182">
              <w:rPr>
                <w:b/>
                <w:sz w:val="24"/>
                <w:lang w:val="es-CL"/>
              </w:rPr>
              <w:t>La verdad debe ser acogida, recibida.  El pueblo de Dios interviene aquí.</w:t>
            </w:r>
          </w:p>
          <w:p w:rsidR="007E51C2" w:rsidRPr="007E51C2" w:rsidRDefault="00A70F35" w:rsidP="003B20FA">
            <w:pPr>
              <w:jc w:val="both"/>
              <w:rPr>
                <w:sz w:val="24"/>
                <w:lang w:val="es-CL"/>
              </w:rPr>
            </w:pPr>
            <w:r w:rsidRPr="007E51C2">
              <w:rPr>
                <w:sz w:val="24"/>
                <w:lang w:val="es-CL"/>
              </w:rPr>
              <w:t xml:space="preserve">La recepción de parte del pueblo de Dios es un proceso lento y progresivo.  A veces hay una recepción parcial o puede no haber recepción.  También la </w:t>
            </w:r>
            <w:r w:rsidR="007E51C2" w:rsidRPr="007E51C2">
              <w:rPr>
                <w:sz w:val="24"/>
                <w:lang w:val="es-CL"/>
              </w:rPr>
              <w:t>doctrina de la Iglesia, el magisterio, tiene su contexto histórico.</w:t>
            </w:r>
          </w:p>
          <w:p w:rsidR="007E51C2" w:rsidRDefault="007E51C2" w:rsidP="003B20FA">
            <w:pPr>
              <w:jc w:val="both"/>
              <w:rPr>
                <w:sz w:val="24"/>
                <w:lang w:val="es-CL"/>
              </w:rPr>
            </w:pPr>
            <w:r w:rsidRPr="007E51C2">
              <w:rPr>
                <w:sz w:val="24"/>
                <w:lang w:val="es-CL"/>
              </w:rPr>
              <w:t>- muchos elementos de la auto</w:t>
            </w:r>
            <w:r w:rsidR="00F14182">
              <w:rPr>
                <w:sz w:val="24"/>
                <w:lang w:val="es-CL"/>
              </w:rPr>
              <w:t>-</w:t>
            </w:r>
            <w:r w:rsidRPr="007E51C2">
              <w:rPr>
                <w:sz w:val="24"/>
                <w:lang w:val="es-CL"/>
              </w:rPr>
              <w:t>comprensión de la primera Iglesia han sido olvidados por la jerarquía, pero reaparecieron en el siglo XX.   A veces se han dado interpretaciones espiritualizantes (por ejemplo de Jesús</w:t>
            </w:r>
            <w:r w:rsidR="003B20FA" w:rsidRPr="007E51C2">
              <w:rPr>
                <w:sz w:val="24"/>
                <w:lang w:val="es-CL"/>
              </w:rPr>
              <w:t>) perdiendo</w:t>
            </w:r>
            <w:r w:rsidRPr="007E51C2">
              <w:rPr>
                <w:sz w:val="24"/>
                <w:lang w:val="es-CL"/>
              </w:rPr>
              <w:t xml:space="preserve"> todo la realidad histórica.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5"/>
              <w:gridCol w:w="3995"/>
            </w:tblGrid>
            <w:tr w:rsidR="00A70F35" w:rsidTr="00F14182">
              <w:tc>
                <w:tcPr>
                  <w:tcW w:w="3995" w:type="dxa"/>
                </w:tcPr>
                <w:p w:rsidR="00A70F35" w:rsidRDefault="00A70F35" w:rsidP="003B20FA">
                  <w:pPr>
                    <w:framePr w:hSpace="141" w:wrap="around" w:vAnchor="text" w:hAnchor="margin" w:x="1350" w:yAlign="inside"/>
                    <w:suppressOverlap/>
                    <w:jc w:val="both"/>
                    <w:rPr>
                      <w:sz w:val="24"/>
                      <w:lang w:val="es-CL"/>
                    </w:rPr>
                  </w:pPr>
                  <w:r w:rsidRPr="007E51C2">
                    <w:rPr>
                      <w:sz w:val="24"/>
                      <w:lang w:val="es-CL"/>
                    </w:rPr>
                    <w:t xml:space="preserve">- la recepción del Concilio Vaticano II todavía está en pleno proceso.  Hoy encontramos sacerdotes que lo rechazan y que se agarran del concilio Vaticano I (1850). Se dan diferentes lecturas y comprensiones de los textos del Concilio.  Algunos temas son acogidos por la mayoría sin dificultad, otros temas provocan resistencia y rechazo. </w:t>
                  </w:r>
                </w:p>
              </w:tc>
              <w:tc>
                <w:tcPr>
                  <w:tcW w:w="3995" w:type="dxa"/>
                </w:tcPr>
                <w:p w:rsidR="00A70F35" w:rsidRDefault="00A70F35" w:rsidP="003B20FA">
                  <w:pPr>
                    <w:framePr w:hSpace="141" w:wrap="around" w:vAnchor="text" w:hAnchor="margin" w:x="1350" w:yAlign="inside"/>
                    <w:suppressOverlap/>
                    <w:jc w:val="both"/>
                    <w:rPr>
                      <w:sz w:val="24"/>
                      <w:lang w:val="es-CL"/>
                    </w:rPr>
                  </w:pPr>
                  <w:bookmarkStart w:id="0" w:name="_GoBack"/>
                  <w:r>
                    <w:rPr>
                      <w:noProof/>
                      <w:lang w:eastAsia="es-SV"/>
                    </w:rPr>
                    <w:drawing>
                      <wp:inline distT="0" distB="0" distL="0" distR="0" wp14:anchorId="569BA33A" wp14:editId="2BD1DE89">
                        <wp:extent cx="2423724" cy="1329070"/>
                        <wp:effectExtent l="0" t="0" r="0" b="4445"/>
                        <wp:docPr id="2" name="Imagen 2" descr="https://encrypted-tbn3.gstatic.com/images?q=tbn:ANd9GcRaDV_ivoVcjjQp2Jk8bhMbo__6IYJO34PkTM8SaF217_YB4o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aDV_ivoVcjjQp2Jk8bhMbo__6IYJO34PkTM8SaF217_YB4oS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216" cy="1342500"/>
                                </a:xfrm>
                                <a:prstGeom prst="rect">
                                  <a:avLst/>
                                </a:prstGeom>
                                <a:noFill/>
                                <a:ln>
                                  <a:noFill/>
                                </a:ln>
                              </pic:spPr>
                            </pic:pic>
                          </a:graphicData>
                        </a:graphic>
                      </wp:inline>
                    </w:drawing>
                  </w:r>
                  <w:bookmarkEnd w:id="0"/>
                </w:p>
              </w:tc>
            </w:tr>
          </w:tbl>
          <w:p w:rsidR="007E51C2" w:rsidRPr="003B20FA" w:rsidRDefault="007E51C2" w:rsidP="003B20FA">
            <w:pPr>
              <w:jc w:val="both"/>
              <w:rPr>
                <w:sz w:val="14"/>
                <w:lang w:val="es-CL"/>
              </w:rPr>
            </w:pPr>
          </w:p>
          <w:p w:rsidR="00F53137" w:rsidRPr="007E51C2" w:rsidRDefault="005A7A2D" w:rsidP="003B20FA">
            <w:pPr>
              <w:jc w:val="both"/>
              <w:rPr>
                <w:b/>
                <w:sz w:val="24"/>
                <w:lang w:val="es-ES"/>
              </w:rPr>
            </w:pPr>
            <w:r w:rsidRPr="007E51C2">
              <w:rPr>
                <w:b/>
                <w:sz w:val="24"/>
                <w:lang w:val="es-ES"/>
              </w:rPr>
              <w:t>El pueblo de Dios practica el discernimiento.</w:t>
            </w:r>
          </w:p>
          <w:p w:rsidR="005A7A2D" w:rsidRDefault="005A7A2D" w:rsidP="003B20FA">
            <w:pPr>
              <w:jc w:val="both"/>
              <w:rPr>
                <w:sz w:val="24"/>
                <w:lang w:val="es-ES"/>
              </w:rPr>
            </w:pPr>
            <w:r w:rsidRPr="007E51C2">
              <w:rPr>
                <w:sz w:val="24"/>
                <w:lang w:val="es-ES"/>
              </w:rPr>
              <w:t xml:space="preserve">Es evidente que hay enseñanzas del magisterio que son comprendidos, acatados e integrados en la vida católica del pueblo, pero otras no entran y encuentran barreras fuertes.  </w:t>
            </w:r>
            <w:r w:rsidRPr="007E51C2">
              <w:rPr>
                <w:b/>
                <w:sz w:val="24"/>
                <w:lang w:val="es-ES"/>
              </w:rPr>
              <w:t>La recepción es la manifestación del Pueblo de Dios, es la palabra del pueblo a partir de su misión de ser “Pueblo de Dios”.</w:t>
            </w:r>
            <w:r w:rsidRPr="007E51C2">
              <w:rPr>
                <w:sz w:val="24"/>
                <w:lang w:val="es-ES"/>
              </w:rPr>
              <w:t xml:space="preserve">   Además la jerarquía no es algo aislada, es parte del pueblo de Dios.  Si no expresa el sentir del pueblo de Dios, éste entra en una resistencia o rechazo.  </w:t>
            </w:r>
          </w:p>
          <w:p w:rsidR="00F14182" w:rsidRPr="003B20FA" w:rsidRDefault="00F14182" w:rsidP="003B20FA">
            <w:pPr>
              <w:jc w:val="both"/>
              <w:rPr>
                <w:sz w:val="16"/>
                <w:lang w:val="es-ES"/>
              </w:rPr>
            </w:pPr>
          </w:p>
          <w:p w:rsidR="005A7A2D" w:rsidRPr="007E51C2" w:rsidRDefault="005A7A2D" w:rsidP="003B20FA">
            <w:pPr>
              <w:jc w:val="both"/>
              <w:rPr>
                <w:sz w:val="24"/>
                <w:lang w:val="es-ES"/>
              </w:rPr>
            </w:pPr>
            <w:r w:rsidRPr="00F14182">
              <w:rPr>
                <w:b/>
                <w:sz w:val="24"/>
                <w:lang w:val="es-ES"/>
              </w:rPr>
              <w:t>- Hay documentos eclesiásticos que nunca se aplicaron y que cayeron en el olvido</w:t>
            </w:r>
            <w:r w:rsidRPr="007E51C2">
              <w:rPr>
                <w:sz w:val="24"/>
                <w:lang w:val="es-ES"/>
              </w:rPr>
              <w:t>. Entre otros: en el pontificado de Pio X se condenó la investigación bíblica, sin embargo esa investigación siguió su camino.    Pio XII (1950) todavía proclamó la doctrina del monogenismo (que los seres humanos somos descendientes todos de una sola pareja original), que no fue aceptada.  Poco a poco esa doctrina ya no tenía ninguna importancia.</w:t>
            </w:r>
          </w:p>
          <w:p w:rsidR="00F53137" w:rsidRPr="007E51C2" w:rsidRDefault="00F53137" w:rsidP="003B20FA">
            <w:pPr>
              <w:jc w:val="both"/>
              <w:rPr>
                <w:sz w:val="24"/>
                <w:szCs w:val="24"/>
                <w:lang w:val="es-ES"/>
              </w:rPr>
            </w:pPr>
          </w:p>
        </w:tc>
      </w:tr>
    </w:tbl>
    <w:p w:rsidR="00F53137" w:rsidRDefault="00F53137"/>
    <w:p w:rsidR="0098616D" w:rsidRDefault="00CF0655">
      <w:r>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3B20FA">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66" w:rsidRDefault="00365866" w:rsidP="00534A42">
      <w:pPr>
        <w:spacing w:after="0" w:line="240" w:lineRule="auto"/>
      </w:pPr>
      <w:r>
        <w:separator/>
      </w:r>
    </w:p>
  </w:endnote>
  <w:endnote w:type="continuationSeparator" w:id="0">
    <w:p w:rsidR="00365866" w:rsidRDefault="00365866" w:rsidP="00534A42">
      <w:pPr>
        <w:spacing w:after="0" w:line="240" w:lineRule="auto"/>
      </w:pPr>
      <w:r>
        <w:continuationSeparator/>
      </w:r>
    </w:p>
  </w:endnote>
  <w:endnote w:type="continuationNotice" w:id="1">
    <w:p w:rsidR="00365866" w:rsidRDefault="00365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66" w:rsidRDefault="00365866" w:rsidP="00534A42">
      <w:pPr>
        <w:spacing w:after="0" w:line="240" w:lineRule="auto"/>
      </w:pPr>
      <w:r>
        <w:separator/>
      </w:r>
    </w:p>
  </w:footnote>
  <w:footnote w:type="continuationSeparator" w:id="0">
    <w:p w:rsidR="00365866" w:rsidRDefault="00365866" w:rsidP="00534A42">
      <w:pPr>
        <w:spacing w:after="0" w:line="240" w:lineRule="auto"/>
      </w:pPr>
      <w:r>
        <w:continuationSeparator/>
      </w:r>
    </w:p>
  </w:footnote>
  <w:footnote w:type="continuationNotice" w:id="1">
    <w:p w:rsidR="00365866" w:rsidRDefault="0036586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3775"/>
    <w:rsid w:val="00067596"/>
    <w:rsid w:val="00077A83"/>
    <w:rsid w:val="00083FB0"/>
    <w:rsid w:val="000934DA"/>
    <w:rsid w:val="000961B4"/>
    <w:rsid w:val="000A4768"/>
    <w:rsid w:val="000A5E3A"/>
    <w:rsid w:val="000C2F01"/>
    <w:rsid w:val="000D2E5B"/>
    <w:rsid w:val="000D6C30"/>
    <w:rsid w:val="000E55C7"/>
    <w:rsid w:val="000E6AF8"/>
    <w:rsid w:val="000F10D6"/>
    <w:rsid w:val="00114BE7"/>
    <w:rsid w:val="001417AB"/>
    <w:rsid w:val="00146E4A"/>
    <w:rsid w:val="00146E9F"/>
    <w:rsid w:val="0017767E"/>
    <w:rsid w:val="00177F9F"/>
    <w:rsid w:val="00187CC5"/>
    <w:rsid w:val="001A10D0"/>
    <w:rsid w:val="001A1A4A"/>
    <w:rsid w:val="001E13ED"/>
    <w:rsid w:val="001E44F8"/>
    <w:rsid w:val="001F529B"/>
    <w:rsid w:val="00212D0C"/>
    <w:rsid w:val="00221EE6"/>
    <w:rsid w:val="00222A82"/>
    <w:rsid w:val="0027383D"/>
    <w:rsid w:val="00282BFD"/>
    <w:rsid w:val="00285D7A"/>
    <w:rsid w:val="002A3901"/>
    <w:rsid w:val="002A4B5C"/>
    <w:rsid w:val="002C1FF8"/>
    <w:rsid w:val="002C2791"/>
    <w:rsid w:val="002C2F25"/>
    <w:rsid w:val="002E46DD"/>
    <w:rsid w:val="002F3B20"/>
    <w:rsid w:val="002F7018"/>
    <w:rsid w:val="00310B90"/>
    <w:rsid w:val="00314888"/>
    <w:rsid w:val="00314C54"/>
    <w:rsid w:val="00320BB7"/>
    <w:rsid w:val="00322AC4"/>
    <w:rsid w:val="0032323A"/>
    <w:rsid w:val="00323D14"/>
    <w:rsid w:val="003345BD"/>
    <w:rsid w:val="003354D8"/>
    <w:rsid w:val="00341751"/>
    <w:rsid w:val="00365866"/>
    <w:rsid w:val="00386F3C"/>
    <w:rsid w:val="003B0018"/>
    <w:rsid w:val="003B20FA"/>
    <w:rsid w:val="003B3E9B"/>
    <w:rsid w:val="003C4BDC"/>
    <w:rsid w:val="003F3D8D"/>
    <w:rsid w:val="00423777"/>
    <w:rsid w:val="00426AC7"/>
    <w:rsid w:val="004347C9"/>
    <w:rsid w:val="00440011"/>
    <w:rsid w:val="004458E0"/>
    <w:rsid w:val="00457500"/>
    <w:rsid w:val="00457590"/>
    <w:rsid w:val="004627F4"/>
    <w:rsid w:val="004641B8"/>
    <w:rsid w:val="004643CA"/>
    <w:rsid w:val="00485315"/>
    <w:rsid w:val="004A0521"/>
    <w:rsid w:val="004A41F4"/>
    <w:rsid w:val="004B57DA"/>
    <w:rsid w:val="004E61AD"/>
    <w:rsid w:val="0050339E"/>
    <w:rsid w:val="0050723A"/>
    <w:rsid w:val="00530255"/>
    <w:rsid w:val="00534860"/>
    <w:rsid w:val="00534A42"/>
    <w:rsid w:val="00545803"/>
    <w:rsid w:val="00552966"/>
    <w:rsid w:val="00561F5C"/>
    <w:rsid w:val="005A7A2D"/>
    <w:rsid w:val="005B3731"/>
    <w:rsid w:val="005B768D"/>
    <w:rsid w:val="005D3760"/>
    <w:rsid w:val="005E5F51"/>
    <w:rsid w:val="005F5184"/>
    <w:rsid w:val="0060709D"/>
    <w:rsid w:val="00612625"/>
    <w:rsid w:val="00626368"/>
    <w:rsid w:val="006538BB"/>
    <w:rsid w:val="00663355"/>
    <w:rsid w:val="00666B45"/>
    <w:rsid w:val="00681E79"/>
    <w:rsid w:val="006906BF"/>
    <w:rsid w:val="0069516F"/>
    <w:rsid w:val="0069550E"/>
    <w:rsid w:val="006B1808"/>
    <w:rsid w:val="006C3B8A"/>
    <w:rsid w:val="006C62BC"/>
    <w:rsid w:val="006D6E98"/>
    <w:rsid w:val="006E4CFB"/>
    <w:rsid w:val="007034B9"/>
    <w:rsid w:val="00705583"/>
    <w:rsid w:val="00736373"/>
    <w:rsid w:val="00754790"/>
    <w:rsid w:val="00767630"/>
    <w:rsid w:val="007762CE"/>
    <w:rsid w:val="00777D95"/>
    <w:rsid w:val="00780E9F"/>
    <w:rsid w:val="00795A7C"/>
    <w:rsid w:val="007B00E5"/>
    <w:rsid w:val="007B3529"/>
    <w:rsid w:val="007C60BC"/>
    <w:rsid w:val="007C7F9F"/>
    <w:rsid w:val="007D1F1E"/>
    <w:rsid w:val="007D52A2"/>
    <w:rsid w:val="007E51C2"/>
    <w:rsid w:val="007E5C6A"/>
    <w:rsid w:val="00800108"/>
    <w:rsid w:val="008046FD"/>
    <w:rsid w:val="0080569F"/>
    <w:rsid w:val="00830910"/>
    <w:rsid w:val="00846259"/>
    <w:rsid w:val="00876337"/>
    <w:rsid w:val="00892F5E"/>
    <w:rsid w:val="0089711C"/>
    <w:rsid w:val="008C2379"/>
    <w:rsid w:val="008F177E"/>
    <w:rsid w:val="008F55EE"/>
    <w:rsid w:val="00902058"/>
    <w:rsid w:val="00913F98"/>
    <w:rsid w:val="00921854"/>
    <w:rsid w:val="00974E45"/>
    <w:rsid w:val="0098616D"/>
    <w:rsid w:val="00996D49"/>
    <w:rsid w:val="009A1C63"/>
    <w:rsid w:val="009B0B71"/>
    <w:rsid w:val="009B2BAA"/>
    <w:rsid w:val="009C32FA"/>
    <w:rsid w:val="009D7065"/>
    <w:rsid w:val="009E3664"/>
    <w:rsid w:val="009E6E6A"/>
    <w:rsid w:val="009F208E"/>
    <w:rsid w:val="009F5860"/>
    <w:rsid w:val="00A01607"/>
    <w:rsid w:val="00A13BED"/>
    <w:rsid w:val="00A32EC3"/>
    <w:rsid w:val="00A34095"/>
    <w:rsid w:val="00A348A9"/>
    <w:rsid w:val="00A42A2E"/>
    <w:rsid w:val="00A4656E"/>
    <w:rsid w:val="00A6769C"/>
    <w:rsid w:val="00A70F35"/>
    <w:rsid w:val="00A76C80"/>
    <w:rsid w:val="00A949F3"/>
    <w:rsid w:val="00A96E7A"/>
    <w:rsid w:val="00AA2872"/>
    <w:rsid w:val="00AA61C8"/>
    <w:rsid w:val="00AA6B8F"/>
    <w:rsid w:val="00B3394C"/>
    <w:rsid w:val="00B36796"/>
    <w:rsid w:val="00B62912"/>
    <w:rsid w:val="00B6534F"/>
    <w:rsid w:val="00B661EA"/>
    <w:rsid w:val="00B747E6"/>
    <w:rsid w:val="00B8219F"/>
    <w:rsid w:val="00B920C1"/>
    <w:rsid w:val="00B97C60"/>
    <w:rsid w:val="00BA0527"/>
    <w:rsid w:val="00BA4BE9"/>
    <w:rsid w:val="00BB44B4"/>
    <w:rsid w:val="00BC6CD4"/>
    <w:rsid w:val="00BC70E3"/>
    <w:rsid w:val="00BD18BE"/>
    <w:rsid w:val="00BE21FA"/>
    <w:rsid w:val="00C41537"/>
    <w:rsid w:val="00C64E69"/>
    <w:rsid w:val="00C73200"/>
    <w:rsid w:val="00C8109A"/>
    <w:rsid w:val="00C8158F"/>
    <w:rsid w:val="00CA0579"/>
    <w:rsid w:val="00CA13EE"/>
    <w:rsid w:val="00CB6A41"/>
    <w:rsid w:val="00CC5364"/>
    <w:rsid w:val="00CD616A"/>
    <w:rsid w:val="00CD6661"/>
    <w:rsid w:val="00CE1625"/>
    <w:rsid w:val="00CF0655"/>
    <w:rsid w:val="00D226FB"/>
    <w:rsid w:val="00D64F27"/>
    <w:rsid w:val="00D823EE"/>
    <w:rsid w:val="00D906E2"/>
    <w:rsid w:val="00D90A70"/>
    <w:rsid w:val="00D91C6A"/>
    <w:rsid w:val="00DC298E"/>
    <w:rsid w:val="00DD05C7"/>
    <w:rsid w:val="00DE2094"/>
    <w:rsid w:val="00DE51B8"/>
    <w:rsid w:val="00DF2650"/>
    <w:rsid w:val="00DF7434"/>
    <w:rsid w:val="00E106C6"/>
    <w:rsid w:val="00E1690D"/>
    <w:rsid w:val="00E321A3"/>
    <w:rsid w:val="00E42191"/>
    <w:rsid w:val="00E42850"/>
    <w:rsid w:val="00E477E6"/>
    <w:rsid w:val="00E91E2E"/>
    <w:rsid w:val="00E965EE"/>
    <w:rsid w:val="00EA6ADA"/>
    <w:rsid w:val="00EB32F4"/>
    <w:rsid w:val="00EB5207"/>
    <w:rsid w:val="00EB7572"/>
    <w:rsid w:val="00EC138C"/>
    <w:rsid w:val="00ED2602"/>
    <w:rsid w:val="00ED583F"/>
    <w:rsid w:val="00EE47BA"/>
    <w:rsid w:val="00EF6447"/>
    <w:rsid w:val="00F028F8"/>
    <w:rsid w:val="00F07EF3"/>
    <w:rsid w:val="00F11953"/>
    <w:rsid w:val="00F14182"/>
    <w:rsid w:val="00F160CA"/>
    <w:rsid w:val="00F17B22"/>
    <w:rsid w:val="00F37E1A"/>
    <w:rsid w:val="00F42318"/>
    <w:rsid w:val="00F43D03"/>
    <w:rsid w:val="00F51543"/>
    <w:rsid w:val="00F53137"/>
    <w:rsid w:val="00F5333C"/>
    <w:rsid w:val="00F6360B"/>
    <w:rsid w:val="00F90827"/>
    <w:rsid w:val="00FA060E"/>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A0B30-B8ED-4402-9881-2DAFA1B4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45F2-4DEA-4F58-B0D2-DD05C763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1263</Words>
  <Characters>6951</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3</cp:revision>
  <cp:lastPrinted>2014-08-06T00:18:00Z</cp:lastPrinted>
  <dcterms:created xsi:type="dcterms:W3CDTF">2016-03-12T22:50:00Z</dcterms:created>
  <dcterms:modified xsi:type="dcterms:W3CDTF">2016-03-31T11:52:00Z</dcterms:modified>
  <cp:contentStatus/>
</cp:coreProperties>
</file>