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771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3"/>
        <w:gridCol w:w="992"/>
        <w:gridCol w:w="8364"/>
      </w:tblGrid>
      <w:tr w:rsidR="00EE47BA" w:rsidTr="00176380">
        <w:tc>
          <w:tcPr>
            <w:tcW w:w="8363" w:type="dxa"/>
          </w:tcPr>
          <w:tbl>
            <w:tblPr>
              <w:tblStyle w:val="Tablaconcuadrcula"/>
              <w:tblW w:w="8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3837"/>
            </w:tblGrid>
            <w:tr w:rsidR="00027451" w:rsidTr="00015BB9">
              <w:trPr>
                <w:trHeight w:val="2535"/>
              </w:trPr>
              <w:tc>
                <w:tcPr>
                  <w:tcW w:w="5098" w:type="dxa"/>
                </w:tcPr>
                <w:p w:rsidR="00027451" w:rsidRDefault="00C03DCE" w:rsidP="00602E93">
                  <w:pPr>
                    <w:jc w:val="both"/>
                    <w:rPr>
                      <w:i/>
                    </w:rPr>
                  </w:pPr>
                  <w:r>
                    <w:rPr>
                      <w:i/>
                    </w:rPr>
                    <w:t xml:space="preserve">Foto - </w:t>
                  </w:r>
                  <w:r w:rsidR="00E151D4">
                    <w:rPr>
                      <w:i/>
                    </w:rPr>
                    <w:t xml:space="preserve">En marzo </w:t>
                  </w:r>
                  <w:proofErr w:type="gramStart"/>
                  <w:r w:rsidR="00E151D4">
                    <w:rPr>
                      <w:i/>
                    </w:rPr>
                    <w:t>2013  CEB</w:t>
                  </w:r>
                  <w:r w:rsidR="00027451" w:rsidRPr="00A34095">
                    <w:rPr>
                      <w:i/>
                    </w:rPr>
                    <w:t>s</w:t>
                  </w:r>
                  <w:proofErr w:type="gramEnd"/>
                  <w:r w:rsidR="00027451" w:rsidRPr="00A34095">
                    <w:rPr>
                      <w:i/>
                    </w:rPr>
                    <w:t xml:space="preserve"> celebramos la fiesta de Pasc</w:t>
                  </w:r>
                  <w:r w:rsidR="00027451">
                    <w:rPr>
                      <w:i/>
                    </w:rPr>
                    <w:t>u</w:t>
                  </w:r>
                  <w:r w:rsidR="00027451" w:rsidRPr="00A34095">
                    <w:rPr>
                      <w:i/>
                    </w:rPr>
                    <w:t xml:space="preserve">a </w:t>
                  </w:r>
                  <w:r w:rsidR="00027451">
                    <w:rPr>
                      <w:i/>
                    </w:rPr>
                    <w:t xml:space="preserve">– domingo de resurrección - </w:t>
                  </w:r>
                  <w:r w:rsidR="00027451" w:rsidRPr="00A34095">
                    <w:rPr>
                      <w:i/>
                    </w:rPr>
                    <w:t>junto con la Iglesia Anglicana en la comunidad El Maizal.</w:t>
                  </w:r>
                </w:p>
                <w:p w:rsidR="00A76C80" w:rsidRPr="00A34095" w:rsidRDefault="00A76C80" w:rsidP="00602E93">
                  <w:pPr>
                    <w:jc w:val="both"/>
                    <w:rPr>
                      <w:i/>
                    </w:rPr>
                  </w:pPr>
                  <w:r>
                    <w:rPr>
                      <w:i/>
                    </w:rPr>
                    <w:t xml:space="preserve">La visita pastoral del Arzobispo </w:t>
                  </w:r>
                  <w:proofErr w:type="spellStart"/>
                  <w:r>
                    <w:rPr>
                      <w:i/>
                    </w:rPr>
                    <w:t>Joris</w:t>
                  </w:r>
                  <w:proofErr w:type="spellEnd"/>
                  <w:r>
                    <w:rPr>
                      <w:i/>
                    </w:rPr>
                    <w:t xml:space="preserve"> de la Iglesia Antiguo – Católica de Holanda a varias CEBs y a comunidades anglicanas ha significado un paso valioso descubriendo que somos realmente una sola familia cristiana, que podemos caminar juntos-as, que el Espíritu romperá barreras. </w:t>
                  </w:r>
                </w:p>
              </w:tc>
              <w:tc>
                <w:tcPr>
                  <w:tcW w:w="3837" w:type="dxa"/>
                </w:tcPr>
                <w:p w:rsidR="00027451" w:rsidRDefault="00027451" w:rsidP="00FA20BA">
                  <w:pPr>
                    <w:jc w:val="both"/>
                  </w:pPr>
                  <w:r>
                    <w:rPr>
                      <w:noProof/>
                      <w:lang w:eastAsia="es-SV"/>
                    </w:rPr>
                    <w:drawing>
                      <wp:inline distT="0" distB="0" distL="0" distR="0" wp14:anchorId="3EAEE084" wp14:editId="55E80FF4">
                        <wp:extent cx="1891863" cy="1418896"/>
                        <wp:effectExtent l="0" t="0" r="0" b="0"/>
                        <wp:docPr id="40" name="Imagen 40" descr="G:\Mis documentos 5 de mayo 2013\Mis imágenes\fotos el Maizal- para compartir\P1000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is documentos 5 de mayo 2013\Mis imágenes\fotos el Maizal- para compartir\P10005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3828" cy="1412869"/>
                                </a:xfrm>
                                <a:prstGeom prst="rect">
                                  <a:avLst/>
                                </a:prstGeom>
                                <a:noFill/>
                                <a:ln>
                                  <a:noFill/>
                                </a:ln>
                              </pic:spPr>
                            </pic:pic>
                          </a:graphicData>
                        </a:graphic>
                      </wp:inline>
                    </w:drawing>
                  </w:r>
                </w:p>
              </w:tc>
            </w:tr>
          </w:tbl>
          <w:p w:rsidR="00F37E1A" w:rsidRDefault="00F37E1A" w:rsidP="00FA20BA">
            <w:pPr>
              <w:jc w:val="both"/>
            </w:pPr>
          </w:p>
          <w:p w:rsidR="00996D49" w:rsidRPr="00027451" w:rsidRDefault="002C2791" w:rsidP="00FA20BA">
            <w:pPr>
              <w:jc w:val="both"/>
              <w:rPr>
                <w:b/>
                <w:sz w:val="28"/>
              </w:rPr>
            </w:pPr>
            <w:r w:rsidRPr="00027451">
              <w:rPr>
                <w:b/>
                <w:sz w:val="28"/>
              </w:rPr>
              <w:t xml:space="preserve">Monseñor Romero nos recuerda acerca del ecumenismo: </w:t>
            </w:r>
          </w:p>
          <w:p w:rsidR="003B0018" w:rsidRPr="000974DB" w:rsidRDefault="002C2791" w:rsidP="00FA20BA">
            <w:pPr>
              <w:jc w:val="both"/>
              <w:rPr>
                <w:sz w:val="24"/>
                <w:szCs w:val="24"/>
              </w:rPr>
            </w:pPr>
            <w:r w:rsidRPr="00602E93">
              <w:rPr>
                <w:sz w:val="24"/>
              </w:rPr>
              <w:t xml:space="preserve">Para buscar la unidad de los cristianos-as, Monseñor Romero, nos dijo que debemos empezar con una conversión interior y unirnos en oración.  Debemos conocernos mutuamente. También hay </w:t>
            </w:r>
            <w:r w:rsidR="009F700F" w:rsidRPr="00602E93">
              <w:rPr>
                <w:sz w:val="24"/>
              </w:rPr>
              <w:t xml:space="preserve">que </w:t>
            </w:r>
            <w:r w:rsidRPr="00602E93">
              <w:rPr>
                <w:sz w:val="24"/>
              </w:rPr>
              <w:t xml:space="preserve">ser fiel a lo </w:t>
            </w:r>
            <w:r w:rsidR="009F700F" w:rsidRPr="00602E93">
              <w:rPr>
                <w:sz w:val="24"/>
              </w:rPr>
              <w:t xml:space="preserve">que </w:t>
            </w:r>
            <w:r w:rsidRPr="00602E93">
              <w:rPr>
                <w:sz w:val="24"/>
              </w:rPr>
              <w:t>creemo</w:t>
            </w:r>
            <w:r w:rsidR="00E151D4" w:rsidRPr="00602E93">
              <w:rPr>
                <w:sz w:val="24"/>
              </w:rPr>
              <w:t>s en conciencia que es verdad. “C</w:t>
            </w:r>
            <w:r w:rsidRPr="00602E93">
              <w:rPr>
                <w:sz w:val="24"/>
              </w:rPr>
              <w:t xml:space="preserve">ooperación en las cosas que nos unen… el trabajar por la dignidad humana, por la promoción de la paz en la justicia, la aplicación social del Evangelio, la inspiración cristiana de las artes y las letras. Hay un inmenso campo en cual católicos y protestantes, en vez de andar peleando, nos unamos en el amor sabiendo que hay diferencias doctrinales profundas.”  </w:t>
            </w:r>
            <w:r w:rsidRPr="000974DB">
              <w:rPr>
                <w:sz w:val="24"/>
                <w:szCs w:val="24"/>
              </w:rPr>
              <w:t>(Homilía del 22 de enero de 1978)</w:t>
            </w:r>
          </w:p>
          <w:p w:rsidR="003B0018" w:rsidRPr="000974DB" w:rsidRDefault="003B0018" w:rsidP="00FA20BA">
            <w:pPr>
              <w:jc w:val="both"/>
              <w:rPr>
                <w:b/>
                <w:sz w:val="24"/>
                <w:szCs w:val="24"/>
              </w:rPr>
            </w:pPr>
          </w:p>
          <w:p w:rsidR="00FA20BA" w:rsidRDefault="00FA20BA" w:rsidP="00FA20BA">
            <w:pPr>
              <w:jc w:val="both"/>
              <w:rPr>
                <w:b/>
                <w:sz w:val="24"/>
              </w:rPr>
            </w:pPr>
            <w:r w:rsidRPr="00FA20BA">
              <w:rPr>
                <w:b/>
                <w:sz w:val="28"/>
              </w:rPr>
              <w:t>ACTUAR</w:t>
            </w:r>
            <w:r w:rsidRPr="00FA20BA">
              <w:rPr>
                <w:b/>
                <w:sz w:val="24"/>
              </w:rPr>
              <w:t xml:space="preserve">: </w:t>
            </w:r>
            <w:r>
              <w:rPr>
                <w:b/>
                <w:sz w:val="24"/>
              </w:rPr>
              <w:t xml:space="preserve"> </w:t>
            </w:r>
          </w:p>
          <w:p w:rsidR="003B0018" w:rsidRDefault="002C2791" w:rsidP="00FA20BA">
            <w:pPr>
              <w:jc w:val="both"/>
              <w:rPr>
                <w:sz w:val="24"/>
              </w:rPr>
            </w:pPr>
            <w:r>
              <w:rPr>
                <w:b/>
                <w:sz w:val="24"/>
              </w:rPr>
              <w:t xml:space="preserve">- </w:t>
            </w:r>
            <w:r>
              <w:rPr>
                <w:sz w:val="24"/>
              </w:rPr>
              <w:t>La Iglesia anglicana se define también como “una, santa, católica y apostólica”. En El Salvador tiene las puertas abiertas para compartir nuestra fe y sobre todo nuestro compromiso común en beneficio de la justicia y la verdad.  Cuando hay oportunidades trat</w:t>
            </w:r>
            <w:r w:rsidR="00277B5C">
              <w:rPr>
                <w:sz w:val="24"/>
              </w:rPr>
              <w:t xml:space="preserve">emos de encontrarnos con otras iglesias. </w:t>
            </w:r>
            <w:bookmarkStart w:id="0" w:name="_GoBack"/>
            <w:bookmarkEnd w:id="0"/>
          </w:p>
          <w:p w:rsidR="002C2791" w:rsidRPr="002C2791" w:rsidRDefault="002C2791" w:rsidP="00FA20BA">
            <w:pPr>
              <w:jc w:val="both"/>
              <w:rPr>
                <w:sz w:val="24"/>
              </w:rPr>
            </w:pPr>
            <w:r>
              <w:rPr>
                <w:sz w:val="24"/>
              </w:rPr>
              <w:t>- En CEIPES tratamos de caminar juntos con representantes de diferentes iglesias</w:t>
            </w:r>
            <w:r w:rsidR="00027451">
              <w:rPr>
                <w:sz w:val="24"/>
              </w:rPr>
              <w:t>.  Al recibir alguna invitación, participemos.</w:t>
            </w:r>
          </w:p>
          <w:p w:rsidR="000D2E5B" w:rsidRDefault="00027451" w:rsidP="00FA20BA">
            <w:pPr>
              <w:jc w:val="both"/>
              <w:rPr>
                <w:sz w:val="24"/>
              </w:rPr>
            </w:pPr>
            <w:r>
              <w:rPr>
                <w:sz w:val="24"/>
              </w:rPr>
              <w:t>- Es bueno estar pendientes de los aportes de otras Iglesias en la búsqueda de la paz.</w:t>
            </w:r>
          </w:p>
          <w:p w:rsidR="00A76C80" w:rsidRDefault="00027451" w:rsidP="00FA20BA">
            <w:pPr>
              <w:jc w:val="both"/>
              <w:rPr>
                <w:sz w:val="24"/>
              </w:rPr>
            </w:pPr>
            <w:r>
              <w:rPr>
                <w:sz w:val="24"/>
              </w:rPr>
              <w:t xml:space="preserve">- </w:t>
            </w:r>
            <w:r w:rsidR="00A76C80">
              <w:rPr>
                <w:sz w:val="24"/>
              </w:rPr>
              <w:t>Busquemos como CEBs ser promotores-as de acciones comunes para superar las divisiones por causa de la religión.  No tengamos miedo</w:t>
            </w:r>
            <w:proofErr w:type="gramStart"/>
            <w:r w:rsidR="00A76C80">
              <w:rPr>
                <w:sz w:val="24"/>
              </w:rPr>
              <w:t>!!!!</w:t>
            </w:r>
            <w:proofErr w:type="gramEnd"/>
            <w:r w:rsidR="00A76C80">
              <w:rPr>
                <w:sz w:val="24"/>
              </w:rPr>
              <w:t xml:space="preserve"> </w:t>
            </w:r>
            <w:r w:rsidR="00C03DCE">
              <w:rPr>
                <w:sz w:val="24"/>
              </w:rPr>
              <w:t xml:space="preserve"> En nuestro entorno, seguramente hay presencia de otras iglesias. </w:t>
            </w:r>
          </w:p>
          <w:p w:rsidR="00011433" w:rsidRDefault="00011433" w:rsidP="00FA20BA">
            <w:pPr>
              <w:jc w:val="both"/>
            </w:pPr>
            <w:r>
              <w:t>__________________________________________________________________________</w:t>
            </w:r>
          </w:p>
          <w:p w:rsidR="00277B5C" w:rsidRDefault="00277B5C" w:rsidP="00176380">
            <w:pPr>
              <w:jc w:val="center"/>
              <w:rPr>
                <w:i/>
                <w:sz w:val="20"/>
              </w:rPr>
            </w:pPr>
          </w:p>
          <w:p w:rsidR="00011433" w:rsidRPr="00011433" w:rsidRDefault="00176380" w:rsidP="00176380">
            <w:pPr>
              <w:jc w:val="center"/>
              <w:rPr>
                <w:i/>
              </w:rPr>
            </w:pPr>
            <w:r w:rsidRPr="004F658B">
              <w:rPr>
                <w:i/>
                <w:sz w:val="20"/>
              </w:rPr>
              <w:t xml:space="preserve">Un aporte al servicio de la formación permanente en Comunidades Eclesiales de Base.  Iniciativa de y elaborado en El Salvador por Luis Van de Velde  - </w:t>
            </w:r>
            <w:proofErr w:type="spellStart"/>
            <w:r w:rsidRPr="004F658B">
              <w:rPr>
                <w:i/>
                <w:sz w:val="20"/>
              </w:rPr>
              <w:t>LVdV</w:t>
            </w:r>
            <w:proofErr w:type="spellEnd"/>
            <w:r w:rsidRPr="004F658B">
              <w:rPr>
                <w:i/>
                <w:sz w:val="20"/>
              </w:rPr>
              <w:t xml:space="preserve"> - (Movimiento Ecuménico de </w:t>
            </w:r>
            <w:proofErr w:type="spellStart"/>
            <w:r w:rsidRPr="004F658B">
              <w:rPr>
                <w:i/>
                <w:sz w:val="20"/>
              </w:rPr>
              <w:t>CEBs</w:t>
            </w:r>
            <w:proofErr w:type="spellEnd"/>
            <w:r w:rsidRPr="004F658B">
              <w:rPr>
                <w:i/>
                <w:sz w:val="20"/>
              </w:rPr>
              <w:t xml:space="preserve"> en Mejicanos “Alfonso, Miguel, Ernesto y Paula Acevedo”), en colaboración con Alberto Meléndez (CEB “Nuevo Amanecer” en San Bartolo) – AM – y Andreas </w:t>
            </w:r>
            <w:proofErr w:type="spellStart"/>
            <w:r w:rsidRPr="004F658B">
              <w:rPr>
                <w:i/>
                <w:sz w:val="20"/>
              </w:rPr>
              <w:t>Hugentobler</w:t>
            </w:r>
            <w:proofErr w:type="spellEnd"/>
            <w:r w:rsidRPr="004F658B">
              <w:rPr>
                <w:i/>
                <w:sz w:val="20"/>
              </w:rPr>
              <w:t xml:space="preserve"> – AH – (</w:t>
            </w:r>
            <w:proofErr w:type="spellStart"/>
            <w:r w:rsidRPr="004F658B">
              <w:rPr>
                <w:i/>
                <w:sz w:val="20"/>
              </w:rPr>
              <w:t>Fundahmer</w:t>
            </w:r>
            <w:proofErr w:type="spellEnd"/>
            <w:r w:rsidRPr="004F658B">
              <w:rPr>
                <w:i/>
                <w:sz w:val="20"/>
              </w:rPr>
              <w:t xml:space="preserve">).   </w:t>
            </w:r>
            <w:r>
              <w:rPr>
                <w:i/>
                <w:sz w:val="20"/>
              </w:rPr>
              <w:t xml:space="preserve"> </w:t>
            </w:r>
            <w:proofErr w:type="spellStart"/>
            <w:r>
              <w:rPr>
                <w:b/>
                <w:i/>
                <w:sz w:val="20"/>
              </w:rPr>
              <w:t>LVdV</w:t>
            </w:r>
            <w:proofErr w:type="spellEnd"/>
            <w:r>
              <w:rPr>
                <w:b/>
                <w:i/>
                <w:sz w:val="20"/>
              </w:rPr>
              <w:t xml:space="preserve"> </w:t>
            </w:r>
            <w:r w:rsidRPr="004F658B">
              <w:rPr>
                <w:i/>
                <w:sz w:val="20"/>
              </w:rPr>
              <w:t xml:space="preserve">             </w:t>
            </w:r>
          </w:p>
        </w:tc>
        <w:tc>
          <w:tcPr>
            <w:tcW w:w="992" w:type="dxa"/>
          </w:tcPr>
          <w:p w:rsidR="00EE47BA" w:rsidRDefault="00EE47BA"/>
        </w:tc>
        <w:tc>
          <w:tcPr>
            <w:tcW w:w="8364" w:type="dxa"/>
          </w:tcPr>
          <w:p w:rsidR="00314C54" w:rsidRDefault="004F76CC" w:rsidP="00314C54">
            <w:pPr>
              <w:jc w:val="center"/>
              <w:rPr>
                <w:b/>
                <w:sz w:val="40"/>
              </w:rPr>
            </w:pPr>
            <w:r>
              <w:rPr>
                <w:b/>
                <w:sz w:val="44"/>
              </w:rPr>
              <w:t xml:space="preserve"># 4   </w:t>
            </w:r>
            <w:r w:rsidR="00602E93">
              <w:rPr>
                <w:b/>
                <w:sz w:val="44"/>
              </w:rPr>
              <w:t>E</w:t>
            </w:r>
            <w:r w:rsidR="00314C54" w:rsidRPr="0032323A">
              <w:rPr>
                <w:b/>
                <w:sz w:val="44"/>
              </w:rPr>
              <w:t xml:space="preserve">l Pueblo de Dios”  </w:t>
            </w:r>
            <w:r w:rsidR="00314C54" w:rsidRPr="002A4B5C">
              <w:rPr>
                <w:b/>
                <w:sz w:val="52"/>
              </w:rPr>
              <w:t xml:space="preserve"> </w:t>
            </w:r>
            <w:r w:rsidR="00314C54" w:rsidRPr="0032323A">
              <w:rPr>
                <w:b/>
                <w:sz w:val="40"/>
              </w:rPr>
              <w:t xml:space="preserve">Padre José </w:t>
            </w:r>
            <w:proofErr w:type="spellStart"/>
            <w:r w:rsidR="00314C54" w:rsidRPr="0032323A">
              <w:rPr>
                <w:b/>
                <w:sz w:val="40"/>
              </w:rPr>
              <w:t>Comblin</w:t>
            </w:r>
            <w:proofErr w:type="spellEnd"/>
            <w:r w:rsidR="00314C54" w:rsidRPr="0032323A">
              <w:rPr>
                <w:b/>
                <w:sz w:val="40"/>
              </w:rPr>
              <w:t>.</w:t>
            </w:r>
            <w:r w:rsidR="0032323A">
              <w:rPr>
                <w:b/>
                <w:sz w:val="40"/>
              </w:rPr>
              <w:t xml:space="preserve"> </w:t>
            </w:r>
          </w:p>
          <w:p w:rsidR="0032323A" w:rsidRPr="0032323A" w:rsidRDefault="0032323A" w:rsidP="00314C54">
            <w:pPr>
              <w:jc w:val="center"/>
              <w:rPr>
                <w:b/>
                <w:sz w:val="12"/>
              </w:rPr>
            </w:pPr>
          </w:p>
          <w:tbl>
            <w:tblPr>
              <w:tblStyle w:val="Tablaconcuadrcula"/>
              <w:tblW w:w="8001" w:type="dxa"/>
              <w:tblLayout w:type="fixed"/>
              <w:tblLook w:val="04A0" w:firstRow="1" w:lastRow="0" w:firstColumn="1" w:lastColumn="0" w:noHBand="0" w:noVBand="1"/>
            </w:tblPr>
            <w:tblGrid>
              <w:gridCol w:w="8001"/>
            </w:tblGrid>
            <w:tr w:rsidR="0032323A" w:rsidTr="00602E93">
              <w:trPr>
                <w:trHeight w:val="636"/>
              </w:trPr>
              <w:tc>
                <w:tcPr>
                  <w:tcW w:w="8001" w:type="dxa"/>
                </w:tcPr>
                <w:p w:rsidR="0032323A" w:rsidRPr="0050723A" w:rsidRDefault="0032323A" w:rsidP="0032323A">
                  <w:pPr>
                    <w:jc w:val="center"/>
                    <w:rPr>
                      <w:b/>
                      <w:sz w:val="26"/>
                      <w:szCs w:val="26"/>
                    </w:rPr>
                  </w:pPr>
                  <w:r w:rsidRPr="0050723A">
                    <w:rPr>
                      <w:b/>
                      <w:sz w:val="24"/>
                      <w:szCs w:val="26"/>
                    </w:rPr>
                    <w:t xml:space="preserve">Reflexiones, aportes, desafíos para ser cada vez más comunidades eclesiales de base, Iglesia de Jesús, que anuncia y se compromete en la construcción del Reino de Dios. </w:t>
                  </w:r>
                </w:p>
              </w:tc>
            </w:tr>
          </w:tbl>
          <w:p w:rsidR="0050723A" w:rsidRPr="0050723A" w:rsidRDefault="0050723A" w:rsidP="00314C54">
            <w:pPr>
              <w:jc w:val="center"/>
              <w:rPr>
                <w:b/>
                <w:sz w:val="16"/>
                <w:szCs w:val="16"/>
                <w:vertAlign w:val="subscript"/>
              </w:rPr>
            </w:pPr>
          </w:p>
          <w:tbl>
            <w:tblPr>
              <w:tblStyle w:val="Tablaconcuadrcula"/>
              <w:tblW w:w="7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2972"/>
            </w:tblGrid>
            <w:tr w:rsidR="00602E93" w:rsidTr="00277B5C">
              <w:trPr>
                <w:trHeight w:val="587"/>
              </w:trPr>
              <w:tc>
                <w:tcPr>
                  <w:tcW w:w="4995" w:type="dxa"/>
                  <w:tcBorders>
                    <w:right w:val="single" w:sz="4" w:space="0" w:color="auto"/>
                  </w:tcBorders>
                </w:tcPr>
                <w:p w:rsidR="00176380" w:rsidRPr="00176380" w:rsidRDefault="00176380" w:rsidP="00176380">
                  <w:pPr>
                    <w:rPr>
                      <w:b/>
                      <w:sz w:val="28"/>
                    </w:rPr>
                  </w:pPr>
                  <w:r w:rsidRPr="00176380">
                    <w:rPr>
                      <w:b/>
                      <w:sz w:val="28"/>
                    </w:rPr>
                    <w:t>I.</w:t>
                  </w:r>
                  <w:r w:rsidR="00602E93" w:rsidRPr="00176380">
                    <w:rPr>
                      <w:b/>
                      <w:sz w:val="28"/>
                    </w:rPr>
                    <w:t xml:space="preserve">EL PUEBLO DE DIOS EN EL VATICANO </w:t>
                  </w:r>
                  <w:r w:rsidR="00277B5C">
                    <w:rPr>
                      <w:b/>
                      <w:sz w:val="28"/>
                    </w:rPr>
                    <w:t>II</w:t>
                  </w:r>
                </w:p>
                <w:p w:rsidR="00602E93" w:rsidRPr="00176380" w:rsidRDefault="00602E93" w:rsidP="00176380">
                  <w:pPr>
                    <w:rPr>
                      <w:b/>
                      <w:sz w:val="28"/>
                    </w:rPr>
                  </w:pPr>
                  <w:r w:rsidRPr="00176380">
                    <w:rPr>
                      <w:b/>
                      <w:sz w:val="28"/>
                    </w:rPr>
                    <w:t xml:space="preserve">3. La realidad ecuménica del pueblo de Dios. </w:t>
                  </w:r>
                </w:p>
              </w:tc>
              <w:tc>
                <w:tcPr>
                  <w:tcW w:w="2972" w:type="dxa"/>
                  <w:tcBorders>
                    <w:top w:val="single" w:sz="4" w:space="0" w:color="auto"/>
                    <w:left w:val="single" w:sz="4" w:space="0" w:color="auto"/>
                    <w:bottom w:val="single" w:sz="4" w:space="0" w:color="auto"/>
                    <w:right w:val="single" w:sz="4" w:space="0" w:color="auto"/>
                  </w:tcBorders>
                </w:tcPr>
                <w:p w:rsidR="00602E93" w:rsidRDefault="00176380" w:rsidP="00C03DCE">
                  <w:pPr>
                    <w:jc w:val="center"/>
                    <w:rPr>
                      <w:b/>
                      <w:sz w:val="28"/>
                    </w:rPr>
                  </w:pPr>
                  <w:r>
                    <w:rPr>
                      <w:i/>
                    </w:rPr>
                    <w:t xml:space="preserve">Si se desea imprimir el texto es necesario revisar bien el tamaño y hacer los ajustes necesarios.  </w:t>
                  </w:r>
                </w:p>
              </w:tc>
            </w:tr>
          </w:tbl>
          <w:p w:rsidR="0050723A" w:rsidRPr="0050723A" w:rsidRDefault="0050723A" w:rsidP="00314C54">
            <w:pPr>
              <w:jc w:val="center"/>
              <w:rPr>
                <w:b/>
                <w:sz w:val="12"/>
              </w:rPr>
            </w:pPr>
          </w:p>
          <w:p w:rsidR="00C64E69" w:rsidRDefault="0032323A" w:rsidP="00795A7C">
            <w:pPr>
              <w:jc w:val="both"/>
              <w:rPr>
                <w:sz w:val="28"/>
              </w:rPr>
            </w:pPr>
            <w:r w:rsidRPr="00C64E69">
              <w:rPr>
                <w:b/>
                <w:sz w:val="28"/>
              </w:rPr>
              <w:t>VER.</w:t>
            </w:r>
            <w:r w:rsidRPr="0032323A">
              <w:rPr>
                <w:sz w:val="28"/>
              </w:rPr>
              <w:t xml:space="preserve">  </w:t>
            </w:r>
          </w:p>
          <w:p w:rsidR="00602E93" w:rsidRPr="00EA6ADA" w:rsidRDefault="00602E93" w:rsidP="00602E93">
            <w:pPr>
              <w:jc w:val="both"/>
              <w:rPr>
                <w:sz w:val="24"/>
              </w:rPr>
            </w:pPr>
            <w:r w:rsidRPr="00EA6ADA">
              <w:rPr>
                <w:sz w:val="24"/>
              </w:rPr>
              <w:t xml:space="preserve">- Si conocemos y tenemos alguna convivencia </w:t>
            </w:r>
            <w:r w:rsidR="000974DB" w:rsidRPr="00EA6ADA">
              <w:rPr>
                <w:sz w:val="24"/>
              </w:rPr>
              <w:t>con cristianos-as de otras iglesias</w:t>
            </w:r>
            <w:r w:rsidRPr="00EA6ADA">
              <w:rPr>
                <w:sz w:val="24"/>
              </w:rPr>
              <w:t>, ¿cómo nos sentimos en esa relación? ¿Podemos aprender de ellos-as, algo sobre Dios, sobre la vida, sobre el ser Iglesia,..?</w:t>
            </w:r>
          </w:p>
          <w:p w:rsidR="007D52A2" w:rsidRPr="00EA6ADA" w:rsidRDefault="00912682" w:rsidP="00912682">
            <w:pPr>
              <w:jc w:val="both"/>
              <w:rPr>
                <w:sz w:val="24"/>
              </w:rPr>
            </w:pPr>
            <w:r>
              <w:rPr>
                <w:sz w:val="24"/>
              </w:rPr>
              <w:t>- si</w:t>
            </w:r>
            <w:r w:rsidR="007D52A2" w:rsidRPr="00EA6ADA">
              <w:rPr>
                <w:sz w:val="24"/>
              </w:rPr>
              <w:t xml:space="preserve"> no conocemos, si no tenemos convivencia con cristianos-as de otras iglesias, o con hermanos-as de religiones no cristianas</w:t>
            </w:r>
            <w:r w:rsidR="00EA6ADA" w:rsidRPr="00EA6ADA">
              <w:rPr>
                <w:sz w:val="24"/>
              </w:rPr>
              <w:t xml:space="preserve">, ¿por qué sería?  </w:t>
            </w:r>
            <w:r w:rsidR="007D52A2" w:rsidRPr="00EA6ADA">
              <w:rPr>
                <w:sz w:val="24"/>
              </w:rPr>
              <w:t xml:space="preserve"> </w:t>
            </w:r>
          </w:p>
          <w:p w:rsidR="00EA6ADA" w:rsidRPr="00EA6ADA" w:rsidRDefault="00EA6ADA" w:rsidP="00795A7C">
            <w:pPr>
              <w:jc w:val="both"/>
              <w:rPr>
                <w:sz w:val="24"/>
              </w:rPr>
            </w:pPr>
            <w:r w:rsidRPr="00EA6ADA">
              <w:rPr>
                <w:sz w:val="24"/>
              </w:rPr>
              <w:t>- ¿Qué significa “ecumenismo”?  Investiguemos.</w:t>
            </w:r>
          </w:p>
          <w:p w:rsidR="00EA6ADA" w:rsidRPr="00602E93" w:rsidRDefault="00EA6ADA" w:rsidP="00795A7C">
            <w:pPr>
              <w:jc w:val="both"/>
              <w:rPr>
                <w:sz w:val="14"/>
              </w:rPr>
            </w:pPr>
          </w:p>
          <w:p w:rsidR="00795A7C" w:rsidRPr="004F76CC" w:rsidRDefault="0032323A" w:rsidP="00795A7C">
            <w:pPr>
              <w:jc w:val="both"/>
            </w:pPr>
            <w:r w:rsidRPr="00C64E69">
              <w:rPr>
                <w:b/>
                <w:sz w:val="28"/>
              </w:rPr>
              <w:t xml:space="preserve">JUZGAR </w:t>
            </w:r>
            <w:r w:rsidRPr="004F76CC">
              <w:rPr>
                <w:sz w:val="24"/>
              </w:rPr>
              <w:t xml:space="preserve"> </w:t>
            </w:r>
            <w:r w:rsidR="004641B8" w:rsidRPr="004F76CC">
              <w:t xml:space="preserve">(Lo que el Padre </w:t>
            </w:r>
            <w:proofErr w:type="spellStart"/>
            <w:r w:rsidR="004641B8" w:rsidRPr="004F76CC">
              <w:t>Comblin</w:t>
            </w:r>
            <w:proofErr w:type="spellEnd"/>
            <w:r w:rsidR="004641B8" w:rsidRPr="004F76CC">
              <w:t xml:space="preserve"> nos aporta en este apartado)</w:t>
            </w:r>
          </w:p>
          <w:p w:rsidR="00EA6ADA" w:rsidRPr="00176380" w:rsidRDefault="00EA6ADA" w:rsidP="00795A7C">
            <w:pPr>
              <w:jc w:val="both"/>
              <w:rPr>
                <w:sz w:val="8"/>
              </w:rPr>
            </w:pPr>
          </w:p>
          <w:p w:rsidR="00EA6ADA" w:rsidRDefault="004F76CC" w:rsidP="00795A7C">
            <w:pPr>
              <w:jc w:val="both"/>
              <w:rPr>
                <w:sz w:val="24"/>
              </w:rPr>
            </w:pPr>
            <w:r w:rsidRPr="004F76CC">
              <w:rPr>
                <w:b/>
                <w:sz w:val="24"/>
              </w:rPr>
              <w:t xml:space="preserve">1. Un concilio Ecuménico.  </w:t>
            </w:r>
            <w:r w:rsidR="00EA6ADA">
              <w:rPr>
                <w:sz w:val="24"/>
              </w:rPr>
              <w:t xml:space="preserve">El proyecto del Papa Juan XXIII (recientemente declarado “Santo”) era que el Concilio “Ecuménico” Vaticano II </w:t>
            </w:r>
            <w:r w:rsidR="00EA6ADA" w:rsidRPr="00A76C80">
              <w:rPr>
                <w:b/>
                <w:sz w:val="24"/>
              </w:rPr>
              <w:t>facilitara y promoviera el ecumenismo entre cristianos y con todas las religiones del mundo.</w:t>
            </w:r>
            <w:r w:rsidR="00EA6ADA">
              <w:rPr>
                <w:sz w:val="24"/>
              </w:rPr>
              <w:t xml:space="preserve"> No se puede hablar de un verdadero ecumenismo mientras se considera que la Iglesia nace de la jerarquía de la Iglesia católica romana.  En el concilio se abrió una puerta (que pronto fue cerrada</w:t>
            </w:r>
            <w:proofErr w:type="gramStart"/>
            <w:r w:rsidR="00EA6ADA">
              <w:rPr>
                <w:sz w:val="24"/>
              </w:rPr>
              <w:t>!!!)</w:t>
            </w:r>
            <w:proofErr w:type="gramEnd"/>
            <w:r w:rsidR="00EA6ADA">
              <w:rPr>
                <w:sz w:val="24"/>
              </w:rPr>
              <w:t xml:space="preserve"> reconociendo el valor cristiano y eclesial de otras </w:t>
            </w:r>
            <w:r w:rsidR="00EA6ADA" w:rsidRPr="00100946">
              <w:rPr>
                <w:sz w:val="24"/>
              </w:rPr>
              <w:t>d</w:t>
            </w:r>
            <w:r w:rsidR="00912682" w:rsidRPr="00100946">
              <w:rPr>
                <w:sz w:val="24"/>
              </w:rPr>
              <w:t>en</w:t>
            </w:r>
            <w:r w:rsidR="00EA6ADA" w:rsidRPr="00100946">
              <w:rPr>
                <w:sz w:val="24"/>
              </w:rPr>
              <w:t>ominaciones</w:t>
            </w:r>
            <w:r w:rsidR="00EA6ADA">
              <w:rPr>
                <w:sz w:val="24"/>
              </w:rPr>
              <w:t xml:space="preserve"> eclesiales.  Iglesia, Pueblo de Dios, lo permitió.</w:t>
            </w:r>
          </w:p>
          <w:tbl>
            <w:tblPr>
              <w:tblStyle w:val="Tablaconcuadrcula"/>
              <w:tblW w:w="7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3964"/>
            </w:tblGrid>
            <w:tr w:rsidR="00FF7ABF" w:rsidTr="00015BB9">
              <w:trPr>
                <w:trHeight w:val="2316"/>
              </w:trPr>
              <w:tc>
                <w:tcPr>
                  <w:tcW w:w="3964" w:type="dxa"/>
                </w:tcPr>
                <w:p w:rsidR="00FF7ABF" w:rsidRDefault="00FF7ABF" w:rsidP="00795A7C">
                  <w:pPr>
                    <w:jc w:val="both"/>
                    <w:rPr>
                      <w:sz w:val="24"/>
                    </w:rPr>
                  </w:pPr>
                  <w:r>
                    <w:rPr>
                      <w:noProof/>
                      <w:lang w:eastAsia="es-SV"/>
                    </w:rPr>
                    <w:drawing>
                      <wp:inline distT="0" distB="0" distL="0" distR="0" wp14:anchorId="08B0D9E2" wp14:editId="03A366A8">
                        <wp:extent cx="2227923" cy="1355835"/>
                        <wp:effectExtent l="0" t="0" r="1270" b="0"/>
                        <wp:docPr id="33" name="Imagen 33" descr="https://encrypted-tbn0.gstatic.com/images?q=tbn:ANd9GcSO19zAVMksFahBU4N_-IAog6PbxpDBi5BuW1uCm11lPG2x3W_V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O19zAVMksFahBU4N_-IAog6PbxpDBi5BuW1uCm11lPG2x3W_V3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791" cy="1360623"/>
                                </a:xfrm>
                                <a:prstGeom prst="rect">
                                  <a:avLst/>
                                </a:prstGeom>
                                <a:noFill/>
                                <a:ln>
                                  <a:noFill/>
                                </a:ln>
                              </pic:spPr>
                            </pic:pic>
                          </a:graphicData>
                        </a:graphic>
                      </wp:inline>
                    </w:drawing>
                  </w:r>
                </w:p>
              </w:tc>
              <w:tc>
                <w:tcPr>
                  <w:tcW w:w="3964" w:type="dxa"/>
                </w:tcPr>
                <w:p w:rsidR="00FF7ABF" w:rsidRDefault="00FF7ABF" w:rsidP="00FF7ABF">
                  <w:pPr>
                    <w:jc w:val="both"/>
                    <w:rPr>
                      <w:sz w:val="24"/>
                    </w:rPr>
                  </w:pPr>
                  <w:r>
                    <w:rPr>
                      <w:sz w:val="24"/>
                    </w:rPr>
                    <w:t>Anteriormente se pensaba (y se defendía</w:t>
                  </w:r>
                  <w:proofErr w:type="gramStart"/>
                  <w:r>
                    <w:rPr>
                      <w:sz w:val="24"/>
                    </w:rPr>
                    <w:t>!!)</w:t>
                  </w:r>
                  <w:proofErr w:type="gramEnd"/>
                  <w:r>
                    <w:rPr>
                      <w:sz w:val="24"/>
                    </w:rPr>
                    <w:t xml:space="preserve"> que la Iglesia (fiel a Jesús) es la iglesia católica romana gobernada por el sucesor de Pedro.  </w:t>
                  </w:r>
                </w:p>
                <w:p w:rsidR="00A76C80" w:rsidRDefault="00FF7ABF" w:rsidP="00015BB9">
                  <w:pPr>
                    <w:jc w:val="both"/>
                    <w:rPr>
                      <w:sz w:val="24"/>
                    </w:rPr>
                  </w:pPr>
                  <w:r>
                    <w:rPr>
                      <w:sz w:val="24"/>
                    </w:rPr>
                    <w:t xml:space="preserve">O como dijo el Papa Pio XI (papa entre 1922 y 1939) – </w:t>
                  </w:r>
                  <w:r w:rsidRPr="004F76CC">
                    <w:rPr>
                      <w:i/>
                      <w:sz w:val="24"/>
                    </w:rPr>
                    <w:t>ver la foto</w:t>
                  </w:r>
                  <w:r>
                    <w:rPr>
                      <w:sz w:val="24"/>
                    </w:rPr>
                    <w:t xml:space="preserve"> – que solo se puede hablar de unidad entre </w:t>
                  </w:r>
                </w:p>
              </w:tc>
            </w:tr>
          </w:tbl>
          <w:p w:rsidR="00277B5C" w:rsidRDefault="00015BB9" w:rsidP="00277B5C">
            <w:pPr>
              <w:jc w:val="both"/>
              <w:rPr>
                <w:sz w:val="24"/>
              </w:rPr>
            </w:pPr>
            <w:proofErr w:type="gramStart"/>
            <w:r>
              <w:rPr>
                <w:sz w:val="24"/>
              </w:rPr>
              <w:t>cristianos</w:t>
            </w:r>
            <w:proofErr w:type="gramEnd"/>
            <w:r>
              <w:rPr>
                <w:sz w:val="24"/>
              </w:rPr>
              <w:t xml:space="preserve"> cuando los “disidentes” retornan a Roma, que es la única y verdadera Iglesia.</w:t>
            </w:r>
          </w:p>
          <w:p w:rsidR="00FF7ABF" w:rsidRDefault="004F76CC" w:rsidP="00277B5C">
            <w:pPr>
              <w:jc w:val="both"/>
            </w:pPr>
            <w:r>
              <w:rPr>
                <w:b/>
                <w:sz w:val="24"/>
              </w:rPr>
              <w:t>Sin embargo e</w:t>
            </w:r>
            <w:r w:rsidR="00FF7ABF" w:rsidRPr="00A76C80">
              <w:rPr>
                <w:b/>
                <w:sz w:val="24"/>
              </w:rPr>
              <w:t>l Papa Juan XXIII quiso cambiar radicalmente esa concepción.</w:t>
            </w:r>
          </w:p>
        </w:tc>
      </w:tr>
      <w:tr w:rsidR="002A4B5C" w:rsidTr="00176380">
        <w:tc>
          <w:tcPr>
            <w:tcW w:w="8363" w:type="dxa"/>
          </w:tcPr>
          <w:p w:rsidR="00FF7ABF" w:rsidRDefault="004F76CC" w:rsidP="00FF7ABF">
            <w:pPr>
              <w:jc w:val="both"/>
              <w:rPr>
                <w:sz w:val="24"/>
              </w:rPr>
            </w:pPr>
            <w:r w:rsidRPr="004F76CC">
              <w:rPr>
                <w:b/>
                <w:sz w:val="24"/>
              </w:rPr>
              <w:lastRenderedPageBreak/>
              <w:t>2.</w:t>
            </w:r>
            <w:r w:rsidR="00FF7ABF" w:rsidRPr="004F76CC">
              <w:rPr>
                <w:b/>
                <w:sz w:val="24"/>
              </w:rPr>
              <w:t xml:space="preserve"> </w:t>
            </w:r>
            <w:r w:rsidRPr="004F76CC">
              <w:rPr>
                <w:b/>
                <w:sz w:val="24"/>
              </w:rPr>
              <w:t>E</w:t>
            </w:r>
            <w:r w:rsidR="00FF7ABF" w:rsidRPr="004F76CC">
              <w:rPr>
                <w:b/>
                <w:sz w:val="24"/>
              </w:rPr>
              <w:t xml:space="preserve">sa Iglesia (fiel a Jesús) </w:t>
            </w:r>
            <w:r w:rsidR="00FF7ABF" w:rsidRPr="004F76CC">
              <w:rPr>
                <w:b/>
                <w:sz w:val="24"/>
                <w:u w:val="single"/>
              </w:rPr>
              <w:t>existe en</w:t>
            </w:r>
            <w:r w:rsidR="00FF7ABF" w:rsidRPr="004F76CC">
              <w:rPr>
                <w:b/>
                <w:sz w:val="24"/>
              </w:rPr>
              <w:t xml:space="preserve"> la iglesia católica:</w:t>
            </w:r>
            <w:r w:rsidR="00FF7ABF">
              <w:rPr>
                <w:sz w:val="24"/>
              </w:rPr>
              <w:t xml:space="preserve"> el texto </w:t>
            </w:r>
            <w:r>
              <w:rPr>
                <w:sz w:val="24"/>
              </w:rPr>
              <w:t xml:space="preserve">del Concilio </w:t>
            </w:r>
            <w:r w:rsidR="00FF7ABF">
              <w:rPr>
                <w:sz w:val="24"/>
              </w:rPr>
              <w:t>no excluye que el pueblo de Dios exista también en otros lugares, en otras comunidades cristianas, en otras religiones</w:t>
            </w:r>
            <w:r>
              <w:rPr>
                <w:sz w:val="24"/>
              </w:rPr>
              <w:t>.</w:t>
            </w:r>
          </w:p>
          <w:p w:rsidR="00FF7ABF" w:rsidRPr="00015BB9" w:rsidRDefault="00FF7ABF" w:rsidP="00FF7ABF">
            <w:pPr>
              <w:jc w:val="both"/>
              <w:rPr>
                <w:sz w:val="16"/>
              </w:rPr>
            </w:pPr>
          </w:p>
          <w:p w:rsidR="00FF7ABF" w:rsidRPr="00912682" w:rsidRDefault="00912682" w:rsidP="00912682">
            <w:pPr>
              <w:jc w:val="both"/>
              <w:rPr>
                <w:sz w:val="24"/>
              </w:rPr>
            </w:pPr>
            <w:r>
              <w:rPr>
                <w:sz w:val="24"/>
              </w:rPr>
              <w:t xml:space="preserve">. </w:t>
            </w:r>
            <w:r w:rsidR="00FF7ABF" w:rsidRPr="00912682">
              <w:rPr>
                <w:sz w:val="24"/>
              </w:rPr>
              <w:t xml:space="preserve">El Concilio siguió diciendo que la iglesia católica romana cuenta con la plenitud de los medios de salvación (los sacramentos), pero </w:t>
            </w:r>
            <w:r w:rsidR="00FF7ABF" w:rsidRPr="00912682">
              <w:rPr>
                <w:b/>
                <w:sz w:val="24"/>
              </w:rPr>
              <w:t>reconoce que no hay contradicción de fe, caridad y santidad con otras iglesias o religiones</w:t>
            </w:r>
            <w:r w:rsidR="00FF7ABF" w:rsidRPr="00912682">
              <w:rPr>
                <w:sz w:val="24"/>
              </w:rPr>
              <w:t xml:space="preserve">.   Esto es una base importante para el diálogo entre las iglesias cristianas y con otras religiones. </w:t>
            </w:r>
          </w:p>
          <w:p w:rsidR="00B3394C" w:rsidRPr="00015BB9" w:rsidRDefault="00B3394C" w:rsidP="00FF7ABF">
            <w:pPr>
              <w:jc w:val="both"/>
              <w:rPr>
                <w:sz w:val="18"/>
              </w:rPr>
            </w:pPr>
          </w:p>
          <w:p w:rsidR="00B3394C" w:rsidRDefault="00B3394C" w:rsidP="00FF7ABF">
            <w:pPr>
              <w:jc w:val="both"/>
              <w:rPr>
                <w:sz w:val="24"/>
              </w:rPr>
            </w:pPr>
            <w:r>
              <w:rPr>
                <w:sz w:val="24"/>
              </w:rPr>
              <w:t>. El Papa Juan XXIII lanzó la idea de “los signos de los tiempos” reconociendo que en el mundo hay fuentes para descubrir la verdad, para encontrarse con Dios.  Es decir, también fuera de la Iglesia  católica Romana.</w:t>
            </w:r>
          </w:p>
          <w:p w:rsidR="004F76CC" w:rsidRDefault="004F76CC" w:rsidP="00FF7ABF">
            <w:pPr>
              <w:jc w:val="both"/>
              <w:rPr>
                <w:sz w:val="24"/>
              </w:rPr>
            </w:pPr>
          </w:p>
          <w:p w:rsidR="004F76CC" w:rsidRPr="00C03DCE" w:rsidRDefault="004F76CC" w:rsidP="00FF7ABF">
            <w:pPr>
              <w:jc w:val="both"/>
              <w:rPr>
                <w:b/>
                <w:sz w:val="24"/>
              </w:rPr>
            </w:pPr>
            <w:r w:rsidRPr="00C03DCE">
              <w:rPr>
                <w:b/>
                <w:sz w:val="24"/>
              </w:rPr>
              <w:t xml:space="preserve">3. ¿Hay avances reales en el diálogo y acercamiento ecuménico? </w:t>
            </w:r>
          </w:p>
          <w:p w:rsidR="00B3394C" w:rsidRDefault="00B3394C" w:rsidP="00FF7ABF">
            <w:pPr>
              <w:jc w:val="both"/>
              <w:rPr>
                <w:sz w:val="24"/>
              </w:rPr>
            </w:pPr>
          </w:p>
          <w:tbl>
            <w:tblPr>
              <w:tblStyle w:val="Tablaconcuadrcula"/>
              <w:tblW w:w="8107" w:type="dxa"/>
              <w:tblLayout w:type="fixed"/>
              <w:tblLook w:val="04A0" w:firstRow="1" w:lastRow="0" w:firstColumn="1" w:lastColumn="0" w:noHBand="0" w:noVBand="1"/>
            </w:tblPr>
            <w:tblGrid>
              <w:gridCol w:w="4107"/>
              <w:gridCol w:w="4000"/>
            </w:tblGrid>
            <w:tr w:rsidR="00B3394C" w:rsidTr="00015BB9">
              <w:trPr>
                <w:trHeight w:val="2515"/>
              </w:trPr>
              <w:tc>
                <w:tcPr>
                  <w:tcW w:w="4107" w:type="dxa"/>
                  <w:tcBorders>
                    <w:top w:val="nil"/>
                    <w:left w:val="nil"/>
                    <w:bottom w:val="nil"/>
                    <w:right w:val="nil"/>
                  </w:tcBorders>
                </w:tcPr>
                <w:p w:rsidR="00B3394C" w:rsidRDefault="00B3394C" w:rsidP="00FF7ABF">
                  <w:pPr>
                    <w:jc w:val="both"/>
                    <w:rPr>
                      <w:sz w:val="24"/>
                    </w:rPr>
                  </w:pPr>
                  <w:r>
                    <w:rPr>
                      <w:noProof/>
                      <w:sz w:val="24"/>
                      <w:lang w:eastAsia="es-SV"/>
                    </w:rPr>
                    <w:drawing>
                      <wp:inline distT="0" distB="0" distL="0" distR="0" wp14:anchorId="606E1272" wp14:editId="79C69B6B">
                        <wp:extent cx="2860040" cy="1605280"/>
                        <wp:effectExtent l="0" t="0" r="0" b="0"/>
                        <wp:docPr id="34" name="Imagen 34" descr="G:\Mis documentos 5 de mayo 2013\Mis imágenes\familie Joris Vercammen\Joris en Paus Francis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Mis documentos 5 de mayo 2013\Mis imágenes\familie Joris Vercammen\Joris en Paus Francisc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1605280"/>
                                </a:xfrm>
                                <a:prstGeom prst="rect">
                                  <a:avLst/>
                                </a:prstGeom>
                                <a:noFill/>
                                <a:ln>
                                  <a:noFill/>
                                </a:ln>
                              </pic:spPr>
                            </pic:pic>
                          </a:graphicData>
                        </a:graphic>
                      </wp:inline>
                    </w:drawing>
                  </w:r>
                </w:p>
              </w:tc>
              <w:tc>
                <w:tcPr>
                  <w:tcW w:w="4000" w:type="dxa"/>
                  <w:vMerge w:val="restart"/>
                  <w:tcBorders>
                    <w:top w:val="nil"/>
                    <w:left w:val="nil"/>
                    <w:bottom w:val="nil"/>
                    <w:right w:val="nil"/>
                  </w:tcBorders>
                </w:tcPr>
                <w:p w:rsidR="00B3394C" w:rsidRDefault="00B3394C" w:rsidP="00B3394C">
                  <w:pPr>
                    <w:jc w:val="both"/>
                    <w:rPr>
                      <w:sz w:val="24"/>
                    </w:rPr>
                  </w:pPr>
                  <w:r>
                    <w:rPr>
                      <w:sz w:val="24"/>
                    </w:rPr>
                    <w:t xml:space="preserve">. En los primeros años después del Concilio hubo un impulso importante del trabajo ecuménico. Porque pronto se abandonó el concepto de “Pueblo de Dios” y en consecuencia la práctica ecuménica se convirtió en una cortesía y “buen comportamiento”. </w:t>
                  </w:r>
                </w:p>
                <w:p w:rsidR="00B3394C" w:rsidRDefault="00B3394C" w:rsidP="00B3394C">
                  <w:pPr>
                    <w:jc w:val="both"/>
                    <w:rPr>
                      <w:sz w:val="24"/>
                    </w:rPr>
                  </w:pPr>
                </w:p>
                <w:p w:rsidR="004F76CC" w:rsidRDefault="004F76CC" w:rsidP="00B3394C">
                  <w:pPr>
                    <w:jc w:val="both"/>
                    <w:rPr>
                      <w:sz w:val="24"/>
                    </w:rPr>
                  </w:pPr>
                </w:p>
                <w:p w:rsidR="00B3394C" w:rsidRDefault="00B3394C" w:rsidP="004F76CC">
                  <w:pPr>
                    <w:jc w:val="both"/>
                    <w:rPr>
                      <w:sz w:val="24"/>
                    </w:rPr>
                  </w:pPr>
                  <w:r>
                    <w:rPr>
                      <w:sz w:val="24"/>
                    </w:rPr>
                    <w:t xml:space="preserve">Las iglesias </w:t>
                  </w:r>
                  <w:r w:rsidR="009A1C63">
                    <w:rPr>
                      <w:sz w:val="24"/>
                    </w:rPr>
                    <w:t xml:space="preserve">(no romanas) </w:t>
                  </w:r>
                  <w:r>
                    <w:rPr>
                      <w:sz w:val="24"/>
                    </w:rPr>
                    <w:t>tenían la impresión que el ecumenismo con la Iglesia romana estaba congelada.</w:t>
                  </w:r>
                </w:p>
              </w:tc>
            </w:tr>
            <w:tr w:rsidR="00B3394C" w:rsidTr="00015BB9">
              <w:trPr>
                <w:trHeight w:val="1159"/>
              </w:trPr>
              <w:tc>
                <w:tcPr>
                  <w:tcW w:w="4107" w:type="dxa"/>
                  <w:tcBorders>
                    <w:top w:val="nil"/>
                    <w:left w:val="nil"/>
                    <w:bottom w:val="nil"/>
                    <w:right w:val="nil"/>
                  </w:tcBorders>
                </w:tcPr>
                <w:p w:rsidR="00B3394C" w:rsidRPr="00B3394C" w:rsidRDefault="004F76CC" w:rsidP="004F76CC">
                  <w:pPr>
                    <w:jc w:val="both"/>
                    <w:rPr>
                      <w:i/>
                      <w:noProof/>
                      <w:sz w:val="24"/>
                      <w:lang w:eastAsia="es-SV"/>
                    </w:rPr>
                  </w:pPr>
                  <w:r>
                    <w:rPr>
                      <w:i/>
                      <w:noProof/>
                      <w:sz w:val="24"/>
                      <w:lang w:eastAsia="es-SV"/>
                    </w:rPr>
                    <w:t xml:space="preserve">Foto : </w:t>
                  </w:r>
                  <w:r w:rsidR="00B3394C" w:rsidRPr="00B3394C">
                    <w:rPr>
                      <w:i/>
                      <w:noProof/>
                      <w:sz w:val="24"/>
                      <w:lang w:eastAsia="es-SV"/>
                    </w:rPr>
                    <w:t xml:space="preserve">Saludo entre el Papa Francisco y el </w:t>
                  </w:r>
                  <w:r>
                    <w:rPr>
                      <w:i/>
                      <w:noProof/>
                      <w:sz w:val="24"/>
                      <w:lang w:eastAsia="es-SV"/>
                    </w:rPr>
                    <w:t>A</w:t>
                  </w:r>
                  <w:r w:rsidR="00B3394C" w:rsidRPr="00B3394C">
                    <w:rPr>
                      <w:i/>
                      <w:noProof/>
                      <w:sz w:val="24"/>
                      <w:lang w:eastAsia="es-SV"/>
                    </w:rPr>
                    <w:t xml:space="preserve">rzobispo Joris Vercammen de la Iglesia Antiguo Católica de Holanda (separada de Roma desde finales del siglo XVIII). </w:t>
                  </w:r>
                </w:p>
              </w:tc>
              <w:tc>
                <w:tcPr>
                  <w:tcW w:w="4000" w:type="dxa"/>
                  <w:vMerge/>
                  <w:tcBorders>
                    <w:top w:val="nil"/>
                    <w:left w:val="nil"/>
                    <w:bottom w:val="nil"/>
                    <w:right w:val="nil"/>
                  </w:tcBorders>
                </w:tcPr>
                <w:p w:rsidR="00B3394C" w:rsidRDefault="00B3394C" w:rsidP="00FF7ABF">
                  <w:pPr>
                    <w:jc w:val="both"/>
                    <w:rPr>
                      <w:sz w:val="24"/>
                    </w:rPr>
                  </w:pPr>
                </w:p>
              </w:tc>
            </w:tr>
          </w:tbl>
          <w:p w:rsidR="009A1C63" w:rsidRPr="00015BB9" w:rsidRDefault="009A1C63" w:rsidP="00FF7ABF">
            <w:pPr>
              <w:jc w:val="both"/>
              <w:rPr>
                <w:sz w:val="14"/>
              </w:rPr>
            </w:pPr>
          </w:p>
          <w:p w:rsidR="00FF7ABF" w:rsidRDefault="00FF7ABF" w:rsidP="00FF7ABF">
            <w:pPr>
              <w:jc w:val="both"/>
              <w:rPr>
                <w:sz w:val="24"/>
              </w:rPr>
            </w:pPr>
            <w:r>
              <w:rPr>
                <w:sz w:val="24"/>
              </w:rPr>
              <w:t xml:space="preserve">Mientras en 1948 más de 140 iglesias (no romanas) ya se habían encontrado en una búsqueda común a través del Consejo Mundial de Iglesias.  Finales de 2013 el Consejo integraba a </w:t>
            </w:r>
            <w:r w:rsidR="00912682">
              <w:rPr>
                <w:sz w:val="24"/>
              </w:rPr>
              <w:t xml:space="preserve">más de 340 Iglesias cristianas, </w:t>
            </w:r>
            <w:r w:rsidR="00912682" w:rsidRPr="00100946">
              <w:rPr>
                <w:sz w:val="24"/>
              </w:rPr>
              <w:t>sin la participación de la iglesia católica romana.</w:t>
            </w:r>
          </w:p>
          <w:p w:rsidR="00B3394C" w:rsidRPr="00015BB9" w:rsidRDefault="00B3394C" w:rsidP="00FF7ABF">
            <w:pPr>
              <w:jc w:val="both"/>
              <w:rPr>
                <w:sz w:val="16"/>
              </w:rPr>
            </w:pPr>
          </w:p>
          <w:p w:rsidR="004347C9" w:rsidRDefault="00027451" w:rsidP="00602E93">
            <w:pPr>
              <w:jc w:val="both"/>
            </w:pPr>
            <w:r w:rsidRPr="009A1C63">
              <w:rPr>
                <w:sz w:val="24"/>
              </w:rPr>
              <w:t xml:space="preserve">En cuanto </w:t>
            </w:r>
            <w:r w:rsidRPr="00027451">
              <w:rPr>
                <w:b/>
                <w:sz w:val="24"/>
              </w:rPr>
              <w:t xml:space="preserve">al diálogo con otras religiones (no cristianas) </w:t>
            </w:r>
            <w:r w:rsidRPr="00912682">
              <w:rPr>
                <w:sz w:val="24"/>
              </w:rPr>
              <w:t>el</w:t>
            </w:r>
            <w:r>
              <w:rPr>
                <w:sz w:val="24"/>
              </w:rPr>
              <w:t xml:space="preserve"> Concilio quedó muy corto y evasivo.  Sin embargo se reconoció que el Pueblo de Dios puede manifestarse en todos los pueblos. “todos de alguna forma pertenecen al Pueblo </w:t>
            </w:r>
            <w:r w:rsidR="00277B5C">
              <w:rPr>
                <w:sz w:val="24"/>
              </w:rPr>
              <w:t>de Dios”</w:t>
            </w:r>
          </w:p>
        </w:tc>
        <w:tc>
          <w:tcPr>
            <w:tcW w:w="992" w:type="dxa"/>
          </w:tcPr>
          <w:p w:rsidR="002A4B5C" w:rsidRDefault="002A4B5C" w:rsidP="00602E93"/>
        </w:tc>
        <w:tc>
          <w:tcPr>
            <w:tcW w:w="8364" w:type="dxa"/>
          </w:tcPr>
          <w:p w:rsidR="00602E93" w:rsidRDefault="00602E93"/>
          <w:tbl>
            <w:tblPr>
              <w:tblStyle w:val="Tablaconcuadrcula"/>
              <w:tblW w:w="8894" w:type="dxa"/>
              <w:tblLayout w:type="fixed"/>
              <w:tblLook w:val="04A0" w:firstRow="1" w:lastRow="0" w:firstColumn="1" w:lastColumn="0" w:noHBand="0" w:noVBand="1"/>
            </w:tblPr>
            <w:tblGrid>
              <w:gridCol w:w="4899"/>
              <w:gridCol w:w="3995"/>
            </w:tblGrid>
            <w:tr w:rsidR="009A1C63" w:rsidTr="00027451">
              <w:trPr>
                <w:trHeight w:val="2665"/>
              </w:trPr>
              <w:tc>
                <w:tcPr>
                  <w:tcW w:w="4899" w:type="dxa"/>
                  <w:vMerge w:val="restart"/>
                  <w:tcBorders>
                    <w:top w:val="nil"/>
                    <w:left w:val="nil"/>
                    <w:bottom w:val="nil"/>
                    <w:right w:val="nil"/>
                  </w:tcBorders>
                </w:tcPr>
                <w:p w:rsidR="00C41537" w:rsidRDefault="00C41537" w:rsidP="00C41537">
                  <w:pPr>
                    <w:jc w:val="both"/>
                    <w:rPr>
                      <w:sz w:val="24"/>
                    </w:rPr>
                  </w:pPr>
                  <w:r>
                    <w:rPr>
                      <w:sz w:val="24"/>
                    </w:rPr>
                    <w:t xml:space="preserve">Solamente si la Iglesia se define a </w:t>
                  </w:r>
                  <w:proofErr w:type="spellStart"/>
                  <w:r>
                    <w:rPr>
                      <w:sz w:val="24"/>
                    </w:rPr>
                    <w:t>si</w:t>
                  </w:r>
                  <w:proofErr w:type="spellEnd"/>
                  <w:r>
                    <w:rPr>
                      <w:sz w:val="24"/>
                    </w:rPr>
                    <w:t xml:space="preserve"> misma como “pueblo</w:t>
                  </w:r>
                  <w:r w:rsidR="00100946">
                    <w:rPr>
                      <w:sz w:val="24"/>
                    </w:rPr>
                    <w:t xml:space="preserve"> universal, pueblo inclusivo</w:t>
                  </w:r>
                  <w:r>
                    <w:rPr>
                      <w:sz w:val="24"/>
                    </w:rPr>
                    <w:t xml:space="preserve">” podrá entrar en un verdadero diálogo.  </w:t>
                  </w:r>
                </w:p>
                <w:p w:rsidR="00C41537" w:rsidRDefault="00C41537" w:rsidP="00C41537">
                  <w:pPr>
                    <w:jc w:val="both"/>
                  </w:pPr>
                </w:p>
                <w:p w:rsidR="00027451" w:rsidRDefault="00027451" w:rsidP="00C41537">
                  <w:pPr>
                    <w:jc w:val="both"/>
                    <w:rPr>
                      <w:i/>
                      <w:noProof/>
                      <w:lang w:eastAsia="es-SV"/>
                    </w:rPr>
                  </w:pPr>
                  <w:r w:rsidRPr="004F76CC">
                    <w:rPr>
                      <w:i/>
                    </w:rPr>
                    <w:t>En la foto a la derecha:</w:t>
                  </w:r>
                  <w:r w:rsidR="00912682">
                    <w:t xml:space="preserve"> </w:t>
                  </w:r>
                  <w:r w:rsidRPr="009A1C63">
                    <w:rPr>
                      <w:i/>
                      <w:noProof/>
                      <w:lang w:eastAsia="es-SV"/>
                    </w:rPr>
                    <w:t>Representantes de diferentes iglesias y religiones dando un testimonio</w:t>
                  </w:r>
                  <w:r w:rsidR="00277B5C">
                    <w:rPr>
                      <w:i/>
                      <w:noProof/>
                      <w:lang w:eastAsia="es-SV"/>
                    </w:rPr>
                    <w:t xml:space="preserve"> común el la cripta de Catedral</w:t>
                  </w:r>
                </w:p>
                <w:p w:rsidR="00027451" w:rsidRDefault="00027451" w:rsidP="00C41537">
                  <w:pPr>
                    <w:jc w:val="both"/>
                    <w:rPr>
                      <w:i/>
                      <w:noProof/>
                      <w:lang w:eastAsia="es-SV"/>
                    </w:rPr>
                  </w:pPr>
                </w:p>
                <w:p w:rsidR="00027451" w:rsidRDefault="00027451" w:rsidP="00C41537">
                  <w:pPr>
                    <w:jc w:val="both"/>
                  </w:pPr>
                  <w:r>
                    <w:t xml:space="preserve">En El Salvador se trabaja el espacio ecuménico que se llama “Religiones por la paz”. </w:t>
                  </w:r>
                </w:p>
              </w:tc>
              <w:tc>
                <w:tcPr>
                  <w:tcW w:w="3995" w:type="dxa"/>
                  <w:tcBorders>
                    <w:top w:val="nil"/>
                    <w:left w:val="nil"/>
                    <w:bottom w:val="nil"/>
                    <w:right w:val="nil"/>
                  </w:tcBorders>
                </w:tcPr>
                <w:p w:rsidR="009A1C63" w:rsidRDefault="009A1C63" w:rsidP="00077A83">
                  <w:pPr>
                    <w:jc w:val="both"/>
                  </w:pPr>
                  <w:r>
                    <w:rPr>
                      <w:noProof/>
                      <w:lang w:eastAsia="es-SV"/>
                    </w:rPr>
                    <w:drawing>
                      <wp:inline distT="0" distB="0" distL="0" distR="0" wp14:anchorId="53454950" wp14:editId="241A5C34">
                        <wp:extent cx="1992795" cy="1592317"/>
                        <wp:effectExtent l="0" t="0" r="7620" b="8255"/>
                        <wp:docPr id="35" name="Imagen 35" descr="http://1.bp.blogspot.com/-E1L1HQ2l4hg/UWL8JwOtlmI/AAAAAAAABCk/aK2PHm2YnTc/s1600/DSC01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E1L1HQ2l4hg/UWL8JwOtlmI/AAAAAAAABCk/aK2PHm2YnTc/s1600/DSC015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4566" cy="1593732"/>
                                </a:xfrm>
                                <a:prstGeom prst="rect">
                                  <a:avLst/>
                                </a:prstGeom>
                                <a:noFill/>
                                <a:ln>
                                  <a:noFill/>
                                </a:ln>
                              </pic:spPr>
                            </pic:pic>
                          </a:graphicData>
                        </a:graphic>
                      </wp:inline>
                    </w:drawing>
                  </w:r>
                </w:p>
              </w:tc>
            </w:tr>
            <w:tr w:rsidR="009A1C63" w:rsidTr="00027451">
              <w:trPr>
                <w:trHeight w:val="133"/>
              </w:trPr>
              <w:tc>
                <w:tcPr>
                  <w:tcW w:w="4899" w:type="dxa"/>
                  <w:vMerge/>
                  <w:tcBorders>
                    <w:top w:val="nil"/>
                    <w:left w:val="nil"/>
                    <w:bottom w:val="nil"/>
                    <w:right w:val="nil"/>
                  </w:tcBorders>
                </w:tcPr>
                <w:p w:rsidR="009A1C63" w:rsidRDefault="009A1C63" w:rsidP="00077A83">
                  <w:pPr>
                    <w:jc w:val="both"/>
                  </w:pPr>
                </w:p>
              </w:tc>
              <w:tc>
                <w:tcPr>
                  <w:tcW w:w="3995" w:type="dxa"/>
                  <w:tcBorders>
                    <w:top w:val="nil"/>
                    <w:left w:val="nil"/>
                    <w:bottom w:val="nil"/>
                    <w:right w:val="nil"/>
                  </w:tcBorders>
                </w:tcPr>
                <w:p w:rsidR="009A1C63" w:rsidRPr="009A1C63" w:rsidRDefault="009A1C63" w:rsidP="00077A83">
                  <w:pPr>
                    <w:jc w:val="both"/>
                    <w:rPr>
                      <w:i/>
                      <w:noProof/>
                      <w:lang w:eastAsia="es-SV"/>
                    </w:rPr>
                  </w:pPr>
                </w:p>
              </w:tc>
            </w:tr>
          </w:tbl>
          <w:p w:rsidR="009A1C63" w:rsidRDefault="00027451" w:rsidP="00077A83">
            <w:pPr>
              <w:jc w:val="both"/>
            </w:pPr>
            <w:r>
              <w:rPr>
                <w:sz w:val="24"/>
              </w:rPr>
              <w:t>Sin embargo se sigue teniendo la impresión que la jerarquía de la Iglesia romana se considera como la única dueña de la verdad.</w:t>
            </w:r>
          </w:p>
          <w:p w:rsidR="00C41537" w:rsidRPr="00C41537" w:rsidRDefault="00C41537" w:rsidP="00077A83">
            <w:pPr>
              <w:jc w:val="both"/>
              <w:rPr>
                <w:sz w:val="24"/>
              </w:rPr>
            </w:pPr>
            <w:r w:rsidRPr="00C41537">
              <w:rPr>
                <w:sz w:val="24"/>
              </w:rPr>
              <w:t xml:space="preserve">En 1986 el Papa </w:t>
            </w:r>
            <w:r>
              <w:rPr>
                <w:sz w:val="24"/>
              </w:rPr>
              <w:t xml:space="preserve">Juan Pablo II </w:t>
            </w:r>
            <w:r w:rsidRPr="00C41537">
              <w:rPr>
                <w:sz w:val="24"/>
              </w:rPr>
              <w:t>se reunió con los principales jefes religiosos del mundo, despertando gran esperanza.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1"/>
              <w:gridCol w:w="6516"/>
            </w:tblGrid>
            <w:tr w:rsidR="00C41537" w:rsidTr="00F37E1A">
              <w:tc>
                <w:tcPr>
                  <w:tcW w:w="2311" w:type="dxa"/>
                </w:tcPr>
                <w:p w:rsidR="00F37E1A" w:rsidRDefault="00F37E1A" w:rsidP="00F37E1A">
                  <w:pPr>
                    <w:rPr>
                      <w:sz w:val="24"/>
                    </w:rPr>
                  </w:pPr>
                </w:p>
                <w:p w:rsidR="00C41537" w:rsidRPr="00F37E1A" w:rsidRDefault="00C41537" w:rsidP="00F37E1A">
                  <w:pPr>
                    <w:rPr>
                      <w:sz w:val="24"/>
                    </w:rPr>
                  </w:pPr>
                  <w:r w:rsidRPr="00F37E1A">
                    <w:rPr>
                      <w:sz w:val="24"/>
                    </w:rPr>
                    <w:t xml:space="preserve">Todos rezaron juntos, pero cada uno rezó en su cultura. No hubo aproximación. Cada uno afirmaba su identidad. </w:t>
                  </w:r>
                </w:p>
                <w:p w:rsidR="00C41537" w:rsidRDefault="00C41537" w:rsidP="00F37E1A">
                  <w:r w:rsidRPr="00F37E1A">
                    <w:rPr>
                      <w:sz w:val="24"/>
                    </w:rPr>
                    <w:t>No era un avance</w:t>
                  </w:r>
                  <w:r w:rsidR="00F37E1A" w:rsidRPr="00F37E1A">
                    <w:rPr>
                      <w:sz w:val="24"/>
                    </w:rPr>
                    <w:t xml:space="preserve">. </w:t>
                  </w:r>
                </w:p>
              </w:tc>
              <w:tc>
                <w:tcPr>
                  <w:tcW w:w="6516" w:type="dxa"/>
                </w:tcPr>
                <w:p w:rsidR="00C41537" w:rsidRDefault="00C41537" w:rsidP="00077A83">
                  <w:pPr>
                    <w:jc w:val="both"/>
                  </w:pPr>
                  <w:r>
                    <w:rPr>
                      <w:noProof/>
                      <w:lang w:eastAsia="es-SV"/>
                    </w:rPr>
                    <w:drawing>
                      <wp:inline distT="0" distB="0" distL="0" distR="0" wp14:anchorId="224FFE13" wp14:editId="71D2E7CE">
                        <wp:extent cx="3543712" cy="1545021"/>
                        <wp:effectExtent l="0" t="0" r="0" b="0"/>
                        <wp:docPr id="36" name="Imagen 36" descr="http://www.franciscanos.org/selfran45/jpiiasis14ix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anciscanos.org/selfran45/jpiiasis14ix8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4153" cy="1540854"/>
                                </a:xfrm>
                                <a:prstGeom prst="rect">
                                  <a:avLst/>
                                </a:prstGeom>
                                <a:noFill/>
                                <a:ln>
                                  <a:noFill/>
                                </a:ln>
                              </pic:spPr>
                            </pic:pic>
                          </a:graphicData>
                        </a:graphic>
                      </wp:inline>
                    </w:drawing>
                  </w:r>
                </w:p>
              </w:tc>
            </w:tr>
          </w:tbl>
          <w:p w:rsidR="00C41537" w:rsidRDefault="00C41537" w:rsidP="00077A83">
            <w:pPr>
              <w:jc w:val="both"/>
            </w:pPr>
          </w:p>
          <w:p w:rsidR="00027451" w:rsidRDefault="00027451" w:rsidP="00077A83">
            <w:pPr>
              <w:jc w:val="both"/>
              <w:rPr>
                <w:sz w:val="24"/>
              </w:rPr>
            </w:pPr>
          </w:p>
          <w:p w:rsidR="00F37E1A" w:rsidRDefault="00F37E1A" w:rsidP="00077A83">
            <w:pPr>
              <w:jc w:val="both"/>
              <w:rPr>
                <w:sz w:val="24"/>
              </w:rPr>
            </w:pPr>
            <w:r w:rsidRPr="00F37E1A">
              <w:rPr>
                <w:sz w:val="24"/>
              </w:rPr>
              <w:t xml:space="preserve">Lastimosamente el Cardenal Ratzinger (posterior Papa Benedicto XVI), en su documento </w:t>
            </w:r>
            <w:r>
              <w:rPr>
                <w:sz w:val="24"/>
              </w:rPr>
              <w:t>“</w:t>
            </w:r>
            <w:proofErr w:type="spellStart"/>
            <w:r w:rsidRPr="00F37E1A">
              <w:rPr>
                <w:b/>
                <w:sz w:val="24"/>
              </w:rPr>
              <w:t>Dominus</w:t>
            </w:r>
            <w:proofErr w:type="spellEnd"/>
            <w:r w:rsidRPr="00F37E1A">
              <w:rPr>
                <w:b/>
                <w:sz w:val="24"/>
              </w:rPr>
              <w:t xml:space="preserve"> </w:t>
            </w:r>
            <w:proofErr w:type="spellStart"/>
            <w:r w:rsidRPr="00F37E1A">
              <w:rPr>
                <w:b/>
                <w:sz w:val="24"/>
              </w:rPr>
              <w:t>Iesus</w:t>
            </w:r>
            <w:proofErr w:type="spellEnd"/>
            <w:r>
              <w:rPr>
                <w:sz w:val="24"/>
              </w:rPr>
              <w:t>”</w:t>
            </w:r>
            <w:r w:rsidRPr="00F37E1A">
              <w:rPr>
                <w:sz w:val="24"/>
              </w:rPr>
              <w:t xml:space="preserve"> (Señor Jesús)</w:t>
            </w:r>
            <w:r>
              <w:rPr>
                <w:sz w:val="24"/>
              </w:rPr>
              <w:t xml:space="preserve"> dijo que el ecumenismo no tenía salida, que no tenía sentido.  Esto provocó un gran desánimo entre las iglesias cristianas y entre las-os católicos que sí creemos en el ecumenismo.</w:t>
            </w:r>
          </w:p>
          <w:p w:rsidR="00027451" w:rsidRDefault="00027451" w:rsidP="00077A83">
            <w:pPr>
              <w:jc w:val="both"/>
              <w:rPr>
                <w:sz w:val="24"/>
              </w:rPr>
            </w:pPr>
          </w:p>
          <w:p w:rsidR="00F37E1A" w:rsidRDefault="00F37E1A" w:rsidP="00077A83">
            <w:pPr>
              <w:jc w:val="both"/>
              <w:rPr>
                <w:sz w:val="24"/>
              </w:rPr>
            </w:pPr>
          </w:p>
          <w:p w:rsidR="00F37E1A" w:rsidRDefault="00F37E1A" w:rsidP="00F37E1A">
            <w:pPr>
              <w:jc w:val="both"/>
            </w:pPr>
            <w:r>
              <w:rPr>
                <w:sz w:val="24"/>
              </w:rPr>
              <w:t>Un retorno a la comprensión de la Iglesia como “pueblo de Dios” y un acercamiento práctico entre iglesias y religiones hará p</w:t>
            </w:r>
            <w:r w:rsidR="00E151D4">
              <w:rPr>
                <w:sz w:val="24"/>
              </w:rPr>
              <w:t>osible el ecumenismo con que s</w:t>
            </w:r>
            <w:r w:rsidR="00E151D4" w:rsidRPr="00100946">
              <w:rPr>
                <w:sz w:val="24"/>
              </w:rPr>
              <w:t>oñ</w:t>
            </w:r>
            <w:r w:rsidRPr="00100946">
              <w:rPr>
                <w:sz w:val="24"/>
              </w:rPr>
              <w:t>ó</w:t>
            </w:r>
            <w:r>
              <w:rPr>
                <w:sz w:val="24"/>
              </w:rPr>
              <w:t xml:space="preserve"> el Buen Papa.</w:t>
            </w:r>
          </w:p>
        </w:tc>
      </w:tr>
    </w:tbl>
    <w:p w:rsidR="0098616D" w:rsidRDefault="0098616D" w:rsidP="000974DB"/>
    <w:sectPr w:rsidR="0098616D" w:rsidSect="00176380">
      <w:pgSz w:w="20160" w:h="12240" w:orient="landscape"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B209A"/>
    <w:multiLevelType w:val="hybridMultilevel"/>
    <w:tmpl w:val="ED5C7876"/>
    <w:lvl w:ilvl="0" w:tplc="3E78D9B0">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9812E68"/>
    <w:multiLevelType w:val="hybridMultilevel"/>
    <w:tmpl w:val="002A837C"/>
    <w:lvl w:ilvl="0" w:tplc="3E78D9B0">
      <w:start w:val="1"/>
      <w:numFmt w:val="bullet"/>
      <w:lvlText w:val="-"/>
      <w:lvlJc w:val="left"/>
      <w:pPr>
        <w:ind w:left="1080" w:hanging="360"/>
      </w:pPr>
      <w:rPr>
        <w:rFonts w:ascii="Calibri" w:eastAsiaTheme="minorHAnsi" w:hAnsi="Calibri"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nsid w:val="5E181AD2"/>
    <w:multiLevelType w:val="hybridMultilevel"/>
    <w:tmpl w:val="944CA908"/>
    <w:lvl w:ilvl="0" w:tplc="ECD8B3A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68247659"/>
    <w:multiLevelType w:val="hybridMultilevel"/>
    <w:tmpl w:val="66E26C5A"/>
    <w:lvl w:ilvl="0" w:tplc="3104AB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0B063BA"/>
    <w:multiLevelType w:val="hybridMultilevel"/>
    <w:tmpl w:val="9468D602"/>
    <w:lvl w:ilvl="0" w:tplc="8E56024C">
      <w:start w:val="1"/>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5BB9"/>
    <w:rsid w:val="00027451"/>
    <w:rsid w:val="00077A83"/>
    <w:rsid w:val="000974DB"/>
    <w:rsid w:val="000D2E5B"/>
    <w:rsid w:val="00100946"/>
    <w:rsid w:val="00147ACC"/>
    <w:rsid w:val="00176380"/>
    <w:rsid w:val="0017767E"/>
    <w:rsid w:val="001A10D0"/>
    <w:rsid w:val="001A1A4A"/>
    <w:rsid w:val="001F529B"/>
    <w:rsid w:val="00277B5C"/>
    <w:rsid w:val="00282BFD"/>
    <w:rsid w:val="002A4B5C"/>
    <w:rsid w:val="002C2791"/>
    <w:rsid w:val="002C2F25"/>
    <w:rsid w:val="002E46DD"/>
    <w:rsid w:val="00302CA0"/>
    <w:rsid w:val="00314C54"/>
    <w:rsid w:val="0032323A"/>
    <w:rsid w:val="003345BD"/>
    <w:rsid w:val="00386F3C"/>
    <w:rsid w:val="003B0018"/>
    <w:rsid w:val="003F3D8D"/>
    <w:rsid w:val="004347C9"/>
    <w:rsid w:val="00457590"/>
    <w:rsid w:val="004641B8"/>
    <w:rsid w:val="004A15B2"/>
    <w:rsid w:val="004F76CC"/>
    <w:rsid w:val="0050723A"/>
    <w:rsid w:val="00524666"/>
    <w:rsid w:val="005F5184"/>
    <w:rsid w:val="00602E93"/>
    <w:rsid w:val="00663355"/>
    <w:rsid w:val="006C3B8A"/>
    <w:rsid w:val="006C62BC"/>
    <w:rsid w:val="006E4CFB"/>
    <w:rsid w:val="00780E9F"/>
    <w:rsid w:val="00795A7C"/>
    <w:rsid w:val="007C60BC"/>
    <w:rsid w:val="007D52A2"/>
    <w:rsid w:val="00800108"/>
    <w:rsid w:val="0089711C"/>
    <w:rsid w:val="00912682"/>
    <w:rsid w:val="0098616D"/>
    <w:rsid w:val="00996D49"/>
    <w:rsid w:val="009A1C63"/>
    <w:rsid w:val="009D7065"/>
    <w:rsid w:val="009F208E"/>
    <w:rsid w:val="009F5860"/>
    <w:rsid w:val="009F700F"/>
    <w:rsid w:val="00A148B3"/>
    <w:rsid w:val="00A34095"/>
    <w:rsid w:val="00A348A9"/>
    <w:rsid w:val="00A6769C"/>
    <w:rsid w:val="00A76C80"/>
    <w:rsid w:val="00A96E7A"/>
    <w:rsid w:val="00AA2872"/>
    <w:rsid w:val="00B3394C"/>
    <w:rsid w:val="00BC6CD4"/>
    <w:rsid w:val="00C03DCE"/>
    <w:rsid w:val="00C17B90"/>
    <w:rsid w:val="00C41537"/>
    <w:rsid w:val="00C64E69"/>
    <w:rsid w:val="00CD616A"/>
    <w:rsid w:val="00D90A70"/>
    <w:rsid w:val="00DE2094"/>
    <w:rsid w:val="00E151D4"/>
    <w:rsid w:val="00EA6ADA"/>
    <w:rsid w:val="00ED2602"/>
    <w:rsid w:val="00EE47BA"/>
    <w:rsid w:val="00F37E1A"/>
    <w:rsid w:val="00F43D03"/>
    <w:rsid w:val="00FA20BA"/>
    <w:rsid w:val="00FB3BD5"/>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3084E-E460-4E96-B3B6-4AB98DB0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912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23DF-6F64-427D-9204-20CF49A2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1109</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4</cp:revision>
  <cp:lastPrinted>2014-08-01T23:02:00Z</cp:lastPrinted>
  <dcterms:created xsi:type="dcterms:W3CDTF">2016-03-13T11:43:00Z</dcterms:created>
  <dcterms:modified xsi:type="dcterms:W3CDTF">2016-03-28T21:45:00Z</dcterms:modified>
  <cp:contentStatus/>
</cp:coreProperties>
</file>